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02" w:rsidRPr="00816F90" w:rsidRDefault="00CA0B02" w:rsidP="00CA0B02">
      <w:pPr>
        <w:pStyle w:val="a3"/>
        <w:spacing w:line="242" w:lineRule="auto"/>
        <w:ind w:left="0" w:right="82" w:firstLine="0"/>
        <w:jc w:val="center"/>
        <w:rPr>
          <w:spacing w:val="1"/>
          <w:u w:val="single"/>
        </w:rPr>
      </w:pPr>
      <w:r w:rsidRPr="00816F90">
        <w:rPr>
          <w:u w:val="single"/>
        </w:rPr>
        <w:t>Пам’ятка про загальний перелік вимог, заборон та обмежень,</w:t>
      </w:r>
      <w:r w:rsidRPr="00816F90">
        <w:rPr>
          <w:spacing w:val="1"/>
          <w:u w:val="single"/>
        </w:rPr>
        <w:t xml:space="preserve"> </w:t>
      </w:r>
    </w:p>
    <w:p w:rsidR="00CA0B02" w:rsidRPr="00816F90" w:rsidRDefault="00CA0B02" w:rsidP="00CA0B02">
      <w:pPr>
        <w:pStyle w:val="a3"/>
        <w:spacing w:line="242" w:lineRule="auto"/>
        <w:ind w:left="0" w:right="82" w:firstLine="0"/>
        <w:jc w:val="center"/>
        <w:rPr>
          <w:u w:val="single"/>
        </w:rPr>
      </w:pPr>
      <w:r w:rsidRPr="00816F90">
        <w:rPr>
          <w:u w:val="single"/>
        </w:rPr>
        <w:t>встановлених</w:t>
      </w:r>
      <w:r w:rsidRPr="00816F90">
        <w:rPr>
          <w:spacing w:val="-3"/>
          <w:u w:val="single"/>
        </w:rPr>
        <w:t xml:space="preserve"> </w:t>
      </w:r>
      <w:r w:rsidRPr="00816F90">
        <w:rPr>
          <w:u w:val="single"/>
        </w:rPr>
        <w:t>Законом</w:t>
      </w:r>
      <w:r w:rsidRPr="00816F90">
        <w:rPr>
          <w:spacing w:val="-4"/>
          <w:u w:val="single"/>
        </w:rPr>
        <w:t xml:space="preserve"> </w:t>
      </w:r>
      <w:r w:rsidRPr="00816F90">
        <w:rPr>
          <w:u w:val="single"/>
        </w:rPr>
        <w:t>України</w:t>
      </w:r>
      <w:r w:rsidRPr="00816F90">
        <w:rPr>
          <w:spacing w:val="-3"/>
          <w:u w:val="single"/>
        </w:rPr>
        <w:t xml:space="preserve"> </w:t>
      </w:r>
      <w:r w:rsidRPr="00816F90">
        <w:rPr>
          <w:u w:val="single"/>
        </w:rPr>
        <w:t>"Про</w:t>
      </w:r>
      <w:r w:rsidRPr="00816F90">
        <w:rPr>
          <w:spacing w:val="-3"/>
          <w:u w:val="single"/>
        </w:rPr>
        <w:t xml:space="preserve"> </w:t>
      </w:r>
      <w:r w:rsidRPr="00816F90">
        <w:rPr>
          <w:u w:val="single"/>
        </w:rPr>
        <w:t>запобігання</w:t>
      </w:r>
      <w:r w:rsidRPr="00816F90">
        <w:rPr>
          <w:spacing w:val="-6"/>
          <w:u w:val="single"/>
        </w:rPr>
        <w:t xml:space="preserve"> </w:t>
      </w:r>
      <w:r w:rsidRPr="00816F90">
        <w:rPr>
          <w:u w:val="single"/>
        </w:rPr>
        <w:t>корупції"</w:t>
      </w:r>
    </w:p>
    <w:p w:rsidR="001B263D" w:rsidRDefault="001B263D" w:rsidP="00CA0B02">
      <w:pPr>
        <w:pStyle w:val="a3"/>
        <w:spacing w:line="242" w:lineRule="auto"/>
        <w:ind w:left="0" w:right="82" w:firstLine="0"/>
        <w:jc w:val="center"/>
      </w:pP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прийняття антикорупційної програми та її погодження Національним агентством з питань запобігання корупції (стаття 19 Закону</w:t>
      </w:r>
      <w:r w:rsidRPr="00CA0B0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Обмеження щодо використання службових повноважень чи свого становища (ст. 22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Обмеження щодо одержання неправомірної вигоди чи подарунків (ст. 23-24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Обмеження щодо сумісництва та суміщення з іншими видами діяльності (ст. 25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Обмеження після припинення діяльності, пов’язаної з виконанням функцій держави, місцевого самоврядування (ст. 26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Обмеження спільної роботи близьких осіб (ст. 27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запобігання та врегулювання конфлікту інтересів (ст. 28-36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до поведінки осіб, додержання вимог закону та етичних норм поведінки (ст. 37,38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пріоритету інтересів (ст. 39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політичної нейтральності (ст. 40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неупередженості (ст. 41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компетентності і ефективності (ст. 42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нерозголошення інформації (ст. 43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утримання віл виконання незаконних рішень чи доручень (ст. 44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подання декларацій осіб, уповноважених на виконання функцій держави або місцевого самоврядування (ст. 45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своєчасності подання декларацій (ст. 49 Закону)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додаткових заходів здійснення фінансового контролю (ст.52 Закону).</w:t>
      </w:r>
    </w:p>
    <w:p w:rsidR="00CA0B02" w:rsidRDefault="00CA0B02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державного захисту осіб, які надають допомогу в запобіганні протидії корупції (ст. 53 Закону).</w:t>
      </w:r>
    </w:p>
    <w:p w:rsidR="00CA0B02" w:rsidRDefault="001B263D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Заборона на одержання пільг, послуг і майна органами державної влади та органами місцевого самоврядування ( ст. 54 Закону).</w:t>
      </w:r>
    </w:p>
    <w:p w:rsidR="001B263D" w:rsidRDefault="001B263D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організації та проведення спеціальної перевірки (ст. 56-58 Закону).</w:t>
      </w:r>
    </w:p>
    <w:p w:rsidR="001B263D" w:rsidRDefault="001B263D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прозорості та доступу до інформації (ст. 60 Закону).</w:t>
      </w:r>
    </w:p>
    <w:p w:rsidR="001B263D" w:rsidRDefault="001B263D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запобігання корупції у діяльності юридичної особи (ст. 61 Закону).</w:t>
      </w:r>
    </w:p>
    <w:p w:rsidR="001B263D" w:rsidRDefault="001B263D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Вимоги щодо незаконних актів правочинів (ст. 67 Закону).</w:t>
      </w:r>
    </w:p>
    <w:p w:rsidR="001B263D" w:rsidRDefault="001B263D" w:rsidP="00CA0B02">
      <w:pPr>
        <w:pStyle w:val="a3"/>
        <w:numPr>
          <w:ilvl w:val="0"/>
          <w:numId w:val="2"/>
        </w:numPr>
        <w:spacing w:line="242" w:lineRule="auto"/>
        <w:ind w:left="142" w:right="82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Відповідальність за корупційні або пов’язані з корупцією правопорушення (ст. 65 Закону).</w:t>
      </w:r>
    </w:p>
    <w:p w:rsidR="001B263D" w:rsidRDefault="001B263D" w:rsidP="001B263D">
      <w:pPr>
        <w:pStyle w:val="a3"/>
        <w:spacing w:line="242" w:lineRule="auto"/>
        <w:ind w:left="-284" w:right="82" w:firstLine="0"/>
        <w:jc w:val="both"/>
        <w:rPr>
          <w:b w:val="0"/>
          <w:sz w:val="24"/>
          <w:szCs w:val="24"/>
        </w:rPr>
      </w:pPr>
    </w:p>
    <w:p w:rsidR="001B263D" w:rsidRPr="00CA0B02" w:rsidRDefault="001B263D" w:rsidP="001B263D">
      <w:pPr>
        <w:pStyle w:val="a3"/>
        <w:spacing w:line="242" w:lineRule="auto"/>
        <w:ind w:left="-284" w:right="82" w:firstLine="0"/>
        <w:jc w:val="both"/>
        <w:rPr>
          <w:b w:val="0"/>
          <w:sz w:val="24"/>
          <w:szCs w:val="24"/>
        </w:rPr>
      </w:pPr>
    </w:p>
    <w:p w:rsidR="001B263D" w:rsidRPr="004739F7" w:rsidRDefault="001B263D" w:rsidP="001B26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4739F7">
        <w:rPr>
          <w:rFonts w:ascii="Times New Roman" w:hAnsi="Times New Roman" w:cs="Times New Roman"/>
          <w:b/>
          <w:i/>
          <w:sz w:val="28"/>
          <w:szCs w:val="28"/>
        </w:rPr>
        <w:t>Пам’ятка</w:t>
      </w:r>
      <w:proofErr w:type="spellEnd"/>
      <w:proofErr w:type="gramEnd"/>
      <w:r w:rsidRPr="004739F7">
        <w:rPr>
          <w:rFonts w:ascii="Times New Roman" w:hAnsi="Times New Roman" w:cs="Times New Roman"/>
          <w:b/>
          <w:i/>
          <w:sz w:val="28"/>
          <w:szCs w:val="28"/>
        </w:rPr>
        <w:t xml:space="preserve"> вручена та </w:t>
      </w:r>
      <w:proofErr w:type="spellStart"/>
      <w:r w:rsidRPr="004739F7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4739F7">
        <w:rPr>
          <w:rFonts w:ascii="Times New Roman" w:hAnsi="Times New Roman" w:cs="Times New Roman"/>
          <w:b/>
          <w:i/>
          <w:sz w:val="28"/>
          <w:szCs w:val="28"/>
        </w:rPr>
        <w:t xml:space="preserve"> нею </w:t>
      </w:r>
      <w:proofErr w:type="spellStart"/>
      <w:r w:rsidRPr="004739F7">
        <w:rPr>
          <w:rFonts w:ascii="Times New Roman" w:hAnsi="Times New Roman" w:cs="Times New Roman"/>
          <w:b/>
          <w:i/>
          <w:sz w:val="28"/>
          <w:szCs w:val="28"/>
        </w:rPr>
        <w:t>ознайомлено</w:t>
      </w:r>
      <w:proofErr w:type="spellEnd"/>
      <w:r w:rsidRPr="004739F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B263D" w:rsidRDefault="001B263D" w:rsidP="001B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6F90" w:rsidRPr="00816F90" w:rsidRDefault="00816F90" w:rsidP="001B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263D" w:rsidRPr="004739F7" w:rsidRDefault="001B263D" w:rsidP="001B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F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39F7">
        <w:rPr>
          <w:rFonts w:ascii="Times New Roman" w:hAnsi="Times New Roman" w:cs="Times New Roman"/>
          <w:sz w:val="24"/>
          <w:szCs w:val="24"/>
        </w:rPr>
        <w:t>____   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39F7">
        <w:rPr>
          <w:rFonts w:ascii="Times New Roman" w:hAnsi="Times New Roman" w:cs="Times New Roman"/>
          <w:sz w:val="24"/>
          <w:szCs w:val="24"/>
        </w:rPr>
        <w:t>__________       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39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263D" w:rsidRPr="004739F7" w:rsidRDefault="001B263D" w:rsidP="001B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F7">
        <w:rPr>
          <w:rFonts w:ascii="Times New Roman" w:hAnsi="Times New Roman" w:cs="Times New Roman"/>
          <w:sz w:val="24"/>
          <w:szCs w:val="24"/>
        </w:rPr>
        <w:t xml:space="preserve">   (дата)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39F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4739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39F7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4739F7">
        <w:rPr>
          <w:rFonts w:ascii="Times New Roman" w:hAnsi="Times New Roman" w:cs="Times New Roman"/>
          <w:sz w:val="24"/>
          <w:szCs w:val="24"/>
        </w:rPr>
        <w:t xml:space="preserve">)                                            (ПІБ </w:t>
      </w:r>
      <w:proofErr w:type="spellStart"/>
      <w:r w:rsidRPr="004739F7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4739F7">
        <w:rPr>
          <w:rFonts w:ascii="Times New Roman" w:hAnsi="Times New Roman" w:cs="Times New Roman"/>
          <w:sz w:val="24"/>
          <w:szCs w:val="24"/>
        </w:rPr>
        <w:t>)</w:t>
      </w:r>
    </w:p>
    <w:p w:rsidR="002944BE" w:rsidRDefault="002944BE"/>
    <w:sectPr w:rsidR="002944BE" w:rsidSect="00CA0B0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31A9"/>
    <w:multiLevelType w:val="hybridMultilevel"/>
    <w:tmpl w:val="CEBA5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063A"/>
    <w:multiLevelType w:val="hybridMultilevel"/>
    <w:tmpl w:val="43E2C9F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B02"/>
    <w:rsid w:val="001B263D"/>
    <w:rsid w:val="001C5BD4"/>
    <w:rsid w:val="002944BE"/>
    <w:rsid w:val="00816F90"/>
    <w:rsid w:val="00CA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A0B02"/>
    <w:pPr>
      <w:widowControl w:val="0"/>
      <w:autoSpaceDE w:val="0"/>
      <w:autoSpaceDN w:val="0"/>
      <w:spacing w:before="67" w:after="0" w:line="240" w:lineRule="auto"/>
      <w:ind w:left="1421" w:right="211" w:firstLine="1003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4">
    <w:name w:val="Название Знак"/>
    <w:basedOn w:val="a0"/>
    <w:link w:val="a3"/>
    <w:uiPriority w:val="1"/>
    <w:rsid w:val="00CA0B02"/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23D8-0C15-4435-BC69-1987E642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2023-06-15T12:56:00Z</cp:lastPrinted>
  <dcterms:created xsi:type="dcterms:W3CDTF">2023-06-15T11:36:00Z</dcterms:created>
  <dcterms:modified xsi:type="dcterms:W3CDTF">2023-06-15T12:57:00Z</dcterms:modified>
</cp:coreProperties>
</file>