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2412" w14:textId="77777777" w:rsidR="008B717D" w:rsidRPr="00F6668A" w:rsidRDefault="008B717D" w:rsidP="00F6668A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F6668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Вимоги до роздрібної торгівлі пестицидами і агрохімікатами</w:t>
      </w:r>
    </w:p>
    <w:p w14:paraId="627F818D" w14:textId="77777777" w:rsidR="00F6668A" w:rsidRPr="00F6668A" w:rsidRDefault="00F6668A" w:rsidP="00F6668A">
      <w:pPr>
        <w:spacing w:before="30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uk-UA"/>
        </w:rPr>
      </w:pPr>
    </w:p>
    <w:p w14:paraId="4EE19153" w14:textId="429B2480" w:rsidR="008B717D" w:rsidRPr="00F6668A" w:rsidRDefault="00F6668A" w:rsidP="00F6668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B717D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uk-UA"/>
        </w:rPr>
        <w:drawing>
          <wp:anchor distT="0" distB="0" distL="114300" distR="114300" simplePos="0" relativeHeight="251658240" behindDoc="1" locked="0" layoutInCell="1" allowOverlap="1" wp14:anchorId="7DF74484" wp14:editId="3A4193AF">
            <wp:simplePos x="0" y="0"/>
            <wp:positionH relativeFrom="column">
              <wp:posOffset>-4445</wp:posOffset>
            </wp:positionH>
            <wp:positionV relativeFrom="paragraph">
              <wp:posOffset>500380</wp:posOffset>
            </wp:positionV>
            <wp:extent cx="3197860" cy="1981200"/>
            <wp:effectExtent l="0" t="0" r="2540" b="0"/>
            <wp:wrapTight wrapText="bothSides">
              <wp:wrapPolygon edited="0">
                <wp:start x="0" y="0"/>
                <wp:lineTo x="0" y="21392"/>
                <wp:lineTo x="21488" y="21392"/>
                <wp:lineTo x="21488" y="0"/>
                <wp:lineTo x="0" y="0"/>
              </wp:wrapPolygon>
            </wp:wrapTight>
            <wp:docPr id="1" name="Рисунок 1" descr="89010_350618_15-1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9010_350618_15-128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337AB7"/>
          <w:sz w:val="23"/>
          <w:szCs w:val="23"/>
          <w:bdr w:val="none" w:sz="0" w:space="0" w:color="auto" w:frame="1"/>
          <w:lang w:eastAsia="uk-UA"/>
        </w:rPr>
        <w:tab/>
      </w:r>
      <w:r w:rsidR="008B717D" w:rsidRPr="00F666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Пестициди</w:t>
      </w:r>
      <w:r w:rsidR="008B717D"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токсичні речовини, їх сполуки або суміші речовин хімічного чи біологічного походження, призначені для знищення, регуляції та припинення розвитку шкідливих організмів, внаслідок діяльності яких вражаються рослини, тварини, люди і завдається шкоди матеріальним цінностям, а також гризунів, бур’янів, деревної, чагарникової рослинності, </w:t>
      </w:r>
      <w:proofErr w:type="spellStart"/>
      <w:r w:rsidR="008B717D"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засмічуючих</w:t>
      </w:r>
      <w:proofErr w:type="spellEnd"/>
      <w:r w:rsidR="008B717D"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видів риб.</w:t>
      </w:r>
    </w:p>
    <w:p w14:paraId="210DE3A9" w14:textId="77777777" w:rsidR="00F6668A" w:rsidRPr="00F6668A" w:rsidRDefault="008B717D" w:rsidP="00F6668A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666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Агрохімікати</w:t>
      </w: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органічні, мінеральні і бактеріальні добрива, хімічні </w:t>
      </w:r>
      <w:proofErr w:type="spellStart"/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меліоранти</w:t>
      </w:r>
      <w:proofErr w:type="spellEnd"/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регулятори росту рослин та інші речовини, що застосовуються для підвищення родючості </w:t>
      </w:r>
      <w:proofErr w:type="spellStart"/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грунтів</w:t>
      </w:r>
      <w:proofErr w:type="spellEnd"/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урожайності сільськогосподарських культур і поліпшення якості рослинницької продукції.</w:t>
      </w:r>
    </w:p>
    <w:p w14:paraId="59D64627" w14:textId="2CE39027" w:rsidR="008B717D" w:rsidRPr="00F6668A" w:rsidRDefault="008B717D" w:rsidP="00F6668A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Оскільки пестициди, в більшості, хімічні токсичні речовини, тому транспортування, зберігання, застосування, утилізація, знищення та знешкодження пестицидів і агрохімікатів та торгівля ними здійснюються відповідно до вимог, встановлених чинним законодавством, санітарними правилами транспортування, зберігання і застосування пестицидів і агрохімікатів та іншими нормативними актами.</w:t>
      </w:r>
    </w:p>
    <w:p w14:paraId="1E3CCFA3" w14:textId="77777777" w:rsidR="00F6668A" w:rsidRDefault="008B717D" w:rsidP="00F6668A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Після набрання чинності ще у 2015 році «оновленим» Законом України «Про ліцензування видів господарської діяльності», торгівля пестицидами та агрохімікатами (регуляторами росту рослин)  ліцензуванню не підлягає. Вимоги про отримання ліцензії на торгівлю пестицидами тепер немає ані в ст. 7  Закону України «Про ліцензування видів господарської діяльності», ані в ст. 9 Закону України «Про пестициди і агрохімікати».</w:t>
      </w:r>
    </w:p>
    <w:p w14:paraId="78A5C45A" w14:textId="1598B852" w:rsidR="008B717D" w:rsidRPr="00F6668A" w:rsidRDefault="008B717D" w:rsidP="00F6668A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B717D">
        <w:rPr>
          <w:rFonts w:ascii="Helvetica" w:eastAsia="Times New Roman" w:hAnsi="Helvetica" w:cs="Times New Roman"/>
          <w:noProof/>
          <w:color w:val="0CAAF9"/>
          <w:sz w:val="20"/>
          <w:szCs w:val="20"/>
          <w:bdr w:val="none" w:sz="0" w:space="0" w:color="auto" w:frame="1"/>
          <w:lang w:eastAsia="uk-UA"/>
        </w:rPr>
        <w:drawing>
          <wp:anchor distT="0" distB="0" distL="114300" distR="114300" simplePos="0" relativeHeight="251659264" behindDoc="1" locked="0" layoutInCell="1" allowOverlap="1" wp14:anchorId="01F71572" wp14:editId="00EF047B">
            <wp:simplePos x="0" y="0"/>
            <wp:positionH relativeFrom="column">
              <wp:posOffset>3281680</wp:posOffset>
            </wp:positionH>
            <wp:positionV relativeFrom="paragraph">
              <wp:posOffset>1905</wp:posOffset>
            </wp:positionV>
            <wp:extent cx="2838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5" y="21400"/>
                <wp:lineTo x="21455" y="0"/>
                <wp:lineTo x="0" y="0"/>
              </wp:wrapPolygon>
            </wp:wrapTight>
            <wp:docPr id="2" name="Рисунок 2" descr="50e93b720f855ac387055eb000b1ae3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e93b720f855ac387055eb000b1ae3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Реалізувати  на території  України можна тільки пестициди й агрохімікати, що пройшли державну реєстрацію (ч. 2 ст. 4 Закону  України «Про пестициди і агрохімікати»)</w:t>
      </w:r>
      <w:r w:rsid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</w:t>
      </w: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що внесені до </w:t>
      </w:r>
      <w:r w:rsid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«Переліку</w:t>
      </w: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пестицидів та агрохімікатів, дозволених до використання в Україні</w:t>
      </w:r>
      <w:r w:rsid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</w:t>
      </w: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0A6A9AA6" w14:textId="72D60FA8" w:rsidR="008B717D" w:rsidRPr="00EB4B27" w:rsidRDefault="00F6668A" w:rsidP="00F6668A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</w:t>
      </w:r>
      <w:r w:rsidR="008B717D"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ідно з ч. 2 ст. 11 Закону  України «Про пестициди і агрохімікати» </w:t>
      </w:r>
      <w:r w:rsidR="00EB4B27"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</w:t>
      </w:r>
      <w:r w:rsidR="00EB4B27" w:rsidRPr="00EB4B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соби, діяльність яких пов’язана з організацією робіт із зберігання та/або застосування пестицидів або з проведенням робіт із транспортування, зберігання, застосування, торгівлею пестицидами, повинні мати посвідчення про право роботи з пестицидами. </w:t>
      </w:r>
    </w:p>
    <w:p w14:paraId="36BB7FC9" w14:textId="2FAE758B" w:rsidR="008B717D" w:rsidRPr="00F6668A" w:rsidRDefault="005C628F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Посвідчення</w:t>
      </w:r>
      <w:r w:rsidR="008B717D"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видаються після проходження спеціального навчання</w:t>
      </w: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здачі тестів</w:t>
      </w:r>
      <w:r w:rsidR="008B717D"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Порядок видачі цього документа затверджений постановою КМУ від </w:t>
      </w: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09.05.23</w:t>
      </w:r>
      <w:r w:rsidR="008B717D"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р. № </w:t>
      </w: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458</w:t>
      </w:r>
      <w:r w:rsidR="008B717D"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522225AC" w14:textId="77777777" w:rsidR="008B717D" w:rsidRPr="00F6668A" w:rsidRDefault="008B717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6668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Продаж населенню пестицидів і агрохімікатів здійснюється у дрібно-фасованому  вигляді.  Кожна товарна одиниця повинна супроводжуватися рекомендацією щодо її застосування із зазначенням культур та об’єктів, для оброблення яких призначено пестициди і агрохімікати, способів, норм і кратності використання, термінів вичікування (для пестицидів), заборони та обмеження на застосування, способів і засобів знешкодження пестицидів та агрохімікатів, а також заходів безпеки під час роботи, транспортування і зберігання, ліквідації аварійних ситуацій та їх наслідків, заходів подання першої медичної допомоги у разі отруєння.</w:t>
      </w:r>
    </w:p>
    <w:p w14:paraId="045A084A" w14:textId="68A2D34E" w:rsidR="008B717D" w:rsidRPr="00EB4B27" w:rsidRDefault="008B717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Розфасування пестицидів і агрохімікатів може здійснюватися лише за наявності дозволу його виробника або власника знака для товарів і послуг.</w:t>
      </w:r>
      <w:r w:rsid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Кожна партія завезених для продажу пестицидів повинна мати сертифікат відповідності.</w:t>
      </w:r>
    </w:p>
    <w:p w14:paraId="0CFCB177" w14:textId="77777777" w:rsidR="008B717D" w:rsidRPr="00EB4B27" w:rsidRDefault="008B717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приміщенні для продажу пестицидів і агрохімікатів не повинні реалізовуватися харчові продукти, іграшки, товари дитячого користування, засоби особистої гігієни, одяг, взуття, миючі засоби, парфуми.</w:t>
      </w:r>
    </w:p>
    <w:p w14:paraId="5B337FD4" w14:textId="77777777" w:rsidR="00EB4B27" w:rsidRDefault="008B717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Заборонена  реалізація підроблених, фальсифікованих пестицидів і агрохімікатів.</w:t>
      </w: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</w:t>
      </w:r>
    </w:p>
    <w:p w14:paraId="5530DDA3" w14:textId="61BBCC58" w:rsidR="008B717D" w:rsidRPr="00EB4B27" w:rsidRDefault="008B717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Згідно Закону України «Про пестициди та агрохімікати» – фальсифіковані пестициди і агрохімікати – продукція, яка не відповідає встановленим вимогам, що висуваються до пестицидів і агрохімікатів, у тому числі вимогам щодо маркування та пакування, розміщення інформації про товар на його упаковці тощо, та/або продукція, на упаковці якої зареєстрований знак для товарів та послуг використано з порушенням прав власника.</w:t>
      </w:r>
    </w:p>
    <w:p w14:paraId="4EB3A8BC" w14:textId="77777777" w:rsidR="008B717D" w:rsidRPr="00EB4B27" w:rsidRDefault="008B717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uk-UA"/>
        </w:rPr>
        <w:t>Підроблені пестициди й агрохімікати шкідливі для здоров’я, небезпечні для довкілля, токсичні для врожаїв, крім того використання завідомо фальсифікованих пестицидів і агрохімікатів є порушенням та  тягне за собою   цивільну, дисциплінарну, адміністративну або кримінальну відповідальність згідно з чинним законодавством.</w:t>
      </w:r>
    </w:p>
    <w:p w14:paraId="5D5D042B" w14:textId="77777777" w:rsidR="008B717D" w:rsidRPr="00EB4B27" w:rsidRDefault="008B717D" w:rsidP="00EB4B27">
      <w:pPr>
        <w:shd w:val="clear" w:color="auto" w:fill="FFFFFF"/>
        <w:spacing w:after="446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Адміністративне стягненням у вигляді штрафу на сьогодні становить для громадян –  до сорока неоподаткованих мінімумів доходів, на посадових осіб – до сімдесяти неоподаткованих мінімумів доходів громадян.</w:t>
      </w:r>
    </w:p>
    <w:p w14:paraId="3F78D254" w14:textId="77777777" w:rsidR="00A16C5D" w:rsidRDefault="00A16C5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14:paraId="7C9B2E1F" w14:textId="77777777" w:rsidR="00EB4B27" w:rsidRPr="00EB4B27" w:rsidRDefault="008B717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Шановні підприємці! </w:t>
      </w:r>
    </w:p>
    <w:p w14:paraId="5475D796" w14:textId="16EDE50D" w:rsidR="008B717D" w:rsidRDefault="008B717D" w:rsidP="00EB4B27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14:paraId="5B2988FD" w14:textId="5D4C6DDB" w:rsidR="00EB4B27" w:rsidRPr="00EB4B27" w:rsidRDefault="00A52203" w:rsidP="00A52203">
      <w:pPr>
        <w:shd w:val="clear" w:color="auto" w:fill="FFFFFF"/>
        <w:spacing w:after="446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772CFD2D" wp14:editId="1375186A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34385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40" y="21441"/>
                <wp:lineTo x="21540" y="0"/>
                <wp:lineTo x="0" y="0"/>
              </wp:wrapPolygon>
            </wp:wrapTight>
            <wp:docPr id="5" name="Рисунок 5" descr="https://rada.info/upload/users_files/04058019/9dba88bfbf79407654a8efa876e42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da.info/upload/users_files/04058019/9dba88bfbf79407654a8efa876e42c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2F50" w14:textId="43D2DF98" w:rsidR="008B717D" w:rsidRPr="008B717D" w:rsidRDefault="008B717D" w:rsidP="008B717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</w:p>
    <w:p w14:paraId="73B67C25" w14:textId="77777777" w:rsidR="00A16C5D" w:rsidRDefault="00A16C5D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Дотримуйтесь правил торгівлі пестицидами  і агрохімікатами , адже від вас залежить здоров’я людей, чистота довкілля та якість вирощених на присадибних ділянках продуктів харчування.</w:t>
      </w:r>
    </w:p>
    <w:p w14:paraId="02EC42A8" w14:textId="77777777" w:rsidR="00A16C5D" w:rsidRDefault="00A16C5D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9FF4E2F" w14:textId="77777777" w:rsidR="00A16C5D" w:rsidRDefault="00A16C5D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2675ECF" w14:textId="77777777" w:rsidR="00A16C5D" w:rsidRDefault="00A16C5D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2ACD6BB" w14:textId="1612A0C6" w:rsidR="00A16C5D" w:rsidRDefault="00A16C5D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4BF4FFC8" w14:textId="77777777" w:rsidR="00A16C5D" w:rsidRDefault="00A16C5D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0E3662D1" w14:textId="77777777" w:rsidR="00A52203" w:rsidRDefault="00A52203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5779AA44" w14:textId="77777777" w:rsidR="00A52203" w:rsidRDefault="00A52203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4FC46840" w14:textId="77777777" w:rsidR="00A16C5D" w:rsidRDefault="00A16C5D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 разі виникнення питань звертайтеся  до Управління </w:t>
      </w:r>
      <w:proofErr w:type="spellStart"/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фітосанітарної</w:t>
      </w:r>
      <w:proofErr w:type="spellEnd"/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безпеки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</w:t>
      </w: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  </w:t>
      </w:r>
      <w:proofErr w:type="spellStart"/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Держпродспоживслужби</w:t>
      </w:r>
      <w:proofErr w:type="spellEnd"/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 Івано-Франківській області, Івано-Франківський район,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Підлужжя</w:t>
      </w:r>
      <w:proofErr w:type="spellEnd"/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вул.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Шевченка,1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Pr="00EB4B2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 телефоном (0342)78–76–67,  електронна адреса: </w:t>
      </w:r>
      <w:hyperlink r:id="rId9" w:history="1">
        <w:r w:rsidRPr="007107D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fitobezpeka.if@vetif.gov.ua</w:t>
        </w:r>
      </w:hyperlink>
    </w:p>
    <w:p w14:paraId="3CE0460D" w14:textId="77777777" w:rsidR="00A16C5D" w:rsidRDefault="00A16C5D" w:rsidP="00A16C5D">
      <w:pPr>
        <w:shd w:val="clear" w:color="auto" w:fill="FFFFFF"/>
        <w:spacing w:after="446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764D0A31" w14:textId="77777777" w:rsidR="00F56189" w:rsidRDefault="00F56189"/>
    <w:p w14:paraId="048CFD01" w14:textId="77777777" w:rsidR="00C64D5F" w:rsidRPr="00A16C5D" w:rsidRDefault="00C64D5F" w:rsidP="00C64D5F">
      <w:pPr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C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Підготувала:</w:t>
      </w:r>
    </w:p>
    <w:p w14:paraId="2FD2C4F0" w14:textId="77777777" w:rsidR="00C64D5F" w:rsidRPr="00A16C5D" w:rsidRDefault="00C64D5F" w:rsidP="00C64D5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6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спеціаліст відділу карантину </w:t>
      </w:r>
    </w:p>
    <w:p w14:paraId="43DA0028" w14:textId="77777777" w:rsidR="00C64D5F" w:rsidRPr="00A16C5D" w:rsidRDefault="00C64D5F" w:rsidP="00C64D5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6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рослин управління фітосанітарної безпеки </w:t>
      </w:r>
    </w:p>
    <w:p w14:paraId="1D44D7A0" w14:textId="662D1406" w:rsidR="00C64D5F" w:rsidRPr="00A16C5D" w:rsidRDefault="00C64D5F" w:rsidP="00C64D5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6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 </w:t>
      </w:r>
      <w:proofErr w:type="spellStart"/>
      <w:r w:rsidRPr="00A16C5D">
        <w:rPr>
          <w:rFonts w:ascii="Times New Roman" w:hAnsi="Times New Roman" w:cs="Times New Roman"/>
          <w:b/>
          <w:sz w:val="24"/>
          <w:szCs w:val="24"/>
          <w:lang w:val="uk-UA"/>
        </w:rPr>
        <w:t>Держпродспоживслужби</w:t>
      </w:r>
      <w:proofErr w:type="spellEnd"/>
      <w:r w:rsidRPr="00A16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522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області                               </w:t>
      </w:r>
      <w:r w:rsidRPr="00A16C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="00A522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Віра Дацюк</w:t>
      </w:r>
      <w:bookmarkStart w:id="0" w:name="_GoBack"/>
      <w:bookmarkEnd w:id="0"/>
    </w:p>
    <w:p w14:paraId="7510C779" w14:textId="77777777" w:rsidR="00C64D5F" w:rsidRDefault="00C64D5F" w:rsidP="00C64D5F"/>
    <w:sectPr w:rsidR="00C64D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D"/>
    <w:rsid w:val="005C628F"/>
    <w:rsid w:val="008B717D"/>
    <w:rsid w:val="00A16C5D"/>
    <w:rsid w:val="00A40724"/>
    <w:rsid w:val="00A52203"/>
    <w:rsid w:val="00C64D5F"/>
    <w:rsid w:val="00D2636A"/>
    <w:rsid w:val="00EB4B27"/>
    <w:rsid w:val="00F56189"/>
    <w:rsid w:val="00F6668A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2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71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4D5F"/>
    <w:pPr>
      <w:spacing w:after="0" w:line="240" w:lineRule="auto"/>
    </w:pPr>
    <w:rPr>
      <w:lang w:val="ru-RU"/>
    </w:rPr>
  </w:style>
  <w:style w:type="character" w:styleId="a6">
    <w:name w:val="Hyperlink"/>
    <w:basedOn w:val="a0"/>
    <w:uiPriority w:val="99"/>
    <w:unhideWhenUsed/>
    <w:rsid w:val="00EB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B71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4D5F"/>
    <w:pPr>
      <w:spacing w:after="0" w:line="240" w:lineRule="auto"/>
    </w:pPr>
    <w:rPr>
      <w:lang w:val="ru-RU"/>
    </w:rPr>
  </w:style>
  <w:style w:type="character" w:styleId="a6">
    <w:name w:val="Hyperlink"/>
    <w:basedOn w:val="a0"/>
    <w:uiPriority w:val="99"/>
    <w:unhideWhenUsed/>
    <w:rsid w:val="00EB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356">
                  <w:marLeft w:val="0"/>
                  <w:marRight w:val="0"/>
                  <w:marTop w:val="0"/>
                  <w:marBottom w:val="0"/>
                  <w:divBdr>
                    <w:top w:val="single" w:sz="24" w:space="6" w:color="0CAAF9"/>
                    <w:left w:val="none" w:sz="0" w:space="9" w:color="auto"/>
                    <w:bottom w:val="none" w:sz="0" w:space="6" w:color="auto"/>
                    <w:right w:val="none" w:sz="0" w:space="9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vet.gov.ua/wp-content/uploads/2021/02/50e93b720f855ac387055eb000b1ae3f.jpe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tobezpeka.if@veti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3210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RePack by Diakov</cp:lastModifiedBy>
  <cp:revision>3</cp:revision>
  <dcterms:created xsi:type="dcterms:W3CDTF">2024-02-06T12:26:00Z</dcterms:created>
  <dcterms:modified xsi:type="dcterms:W3CDTF">2024-02-08T11:54:00Z</dcterms:modified>
</cp:coreProperties>
</file>