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30" w:rsidRPr="004B5430" w:rsidRDefault="004B5430" w:rsidP="004B54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4B54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Про профілактику водно-нітратної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      </w:t>
      </w:r>
      <w:r w:rsidRPr="004B54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метгемоглобінемії</w:t>
      </w:r>
    </w:p>
    <w:p w:rsidR="004B5430" w:rsidRPr="004B5430" w:rsidRDefault="004B5430" w:rsidP="004B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430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Життя та здоров'я людини тісно пов'язані з навколишнім середовищем (біосферою), де одним із найважливіших компонентів є вода. В останні роки спостерігається зростання антропогенного забруднення ґрунтових вод нітратами, які без очищення споживає населення. Вживання води з наднормативним вмістом нітратів небезпечне для здоров'я людини. З ним безпосередньо пов'язане захворювання – водно-нітратна метгемоглобінемія у дітей до 3-х років, летальні випадки від якої реєструються все частіше.</w:t>
      </w:r>
    </w:p>
    <w:p w:rsidR="004B5430" w:rsidRPr="004B5430" w:rsidRDefault="004B5430" w:rsidP="004B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430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зі статистичними даними, 75% сільського населення України вживає воду з децентралізованих джерел водопостачання, а саме із громадських та індивідуальних, розташованих на територіях приватних садиб, колодязів (трубчастих або ж шахтних).</w:t>
      </w:r>
    </w:p>
    <w:p w:rsidR="004B5430" w:rsidRPr="004B5430" w:rsidRDefault="004B5430" w:rsidP="004B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43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Невідповідність питної води санітарно-мікробіологічним вимогам є основною причиною підвищення захворюваності серед населення на такі інфекційні захворювання, як вірусний гепатит А, черевний тиф, дизентерія, холера, ротавірусні інфекції, лептоспіроз тощо, а також хвороби, пов’язані з хімічним забрудненням води, серед них і водно-нітратна метгемоглобінемія.</w:t>
      </w:r>
    </w:p>
    <w:p w:rsidR="004B5430" w:rsidRPr="004B5430" w:rsidRDefault="004B5430" w:rsidP="004B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430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Водно-нітратна метгемоглобінемія спричинена токсичною дією нітратів, яка полягає у кисневому голодуванні тканин (гіпоксії), що розвивається внаслідок порушення транспортування кисню кров’ю, а також у пригніченні активності ферментних систем, що беруть участь у процесах тканинного дихання. Нітратна інтоксикація пов’язана з утворенням високого рівня метгемоглобіну в крові та розвитком ціанозу. Групи підвищеного ризику становлять діти до 3-х років, а особливо немовлята, віком до 1 року, яких вигодовують сумішами, приготовленими на воді з концентрацією нітратів понад 50 мг/дм³. Чутливі до нітратів також особи похилого віку, хворі на анемію, люди із захворюваннями дихальної системи та хворобами серцево-судинної системи.</w:t>
      </w:r>
    </w:p>
    <w:p w:rsidR="004B5430" w:rsidRPr="004B5430" w:rsidRDefault="004B5430" w:rsidP="004B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430">
        <w:rPr>
          <w:rFonts w:ascii="Times New Roman" w:eastAsia="Times New Roman" w:hAnsi="Times New Roman" w:cs="Times New Roman"/>
          <w:sz w:val="24"/>
          <w:szCs w:val="24"/>
          <w:lang w:eastAsia="uk-UA"/>
        </w:rPr>
        <w:t>Ризик розвитку водно-нітратної метгемоглобінемії у дітей, особливо перших трьох років життя, пов’язаний, насамперед, із недосконалістю ферментних систем організму, біохімічних процесів, що відбуваються в ньому.</w:t>
      </w:r>
    </w:p>
    <w:p w:rsidR="004B5430" w:rsidRPr="004B5430" w:rsidRDefault="004B5430" w:rsidP="004B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430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Фактором передачі вищезазначеного захворювання може бути овочевий сік, молочна суміш, що готуються на воді, забрудненій нітратами.</w:t>
      </w:r>
    </w:p>
    <w:p w:rsidR="004B5430" w:rsidRPr="004B5430" w:rsidRDefault="004B5430" w:rsidP="004B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430">
        <w:rPr>
          <w:rFonts w:ascii="Times New Roman" w:eastAsia="Times New Roman" w:hAnsi="Times New Roman" w:cs="Times New Roman"/>
          <w:sz w:val="24"/>
          <w:szCs w:val="24"/>
          <w:lang w:eastAsia="uk-UA"/>
        </w:rPr>
        <w:t>Симптоми хвороби у дітей проявляються у вигляді посиніння ділянок навколо рота, рук і на стопах, тому цю хворобу ще називають «блакитний синдром немовлят». У дітей, вражених цією хворобою, може бути блювання, пронос, збільшення слиноутворення. Гостре нітратне отруєння у немовлят у 7–8% випадків закінчується смертю.</w:t>
      </w:r>
    </w:p>
    <w:p w:rsidR="004B5430" w:rsidRPr="004B5430" w:rsidRDefault="004B5430" w:rsidP="004B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4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Зазвичай, метгемоглобінемія найчастіше спостерігається у людей, які проживають у сільській місцевості, де поширено використання води із децентралізованих джерел водопостачання (колодязів та індивідуальних свердловин). Всі вони мають нормативну зону санітарної охорони – це одна з основних санітарних вимог, яка запобігає бактеріальному та хімічному забрудненню води в них. Що стосується розміщення колодязів на території приватного домоволодіння, то, враховуючи невелику площу земельних ділянок, на них неможливо створити необхідну зону їх санітарної охорони. І тому поряд з джерелами водопостачання часто знаходяться і господарські споруди для тварин, туалети на вигріб, гнойові купи, які є джерелами нітратів. Все це в сукупності призводить до забруднення </w:t>
      </w:r>
      <w:r w:rsidRPr="004B543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ґрунту і, відповідно, до забруднення ґрунтових вод, що створює реальну загрозу для здоров'я дитячого і дорослого населення.</w:t>
      </w:r>
    </w:p>
    <w:p w:rsidR="004B5430" w:rsidRPr="004B5430" w:rsidRDefault="004B5430" w:rsidP="004B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430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попередження негативного впливу нітратів на здоров’я населення та запобігання виникненню отруєнь і захворювань, пов’язаних з водно-нітратною метгемоглобінемією, необхідно:</w:t>
      </w:r>
    </w:p>
    <w:p w:rsidR="004B5430" w:rsidRPr="004B5430" w:rsidRDefault="004B5430" w:rsidP="004B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430">
        <w:rPr>
          <w:rFonts w:ascii="Times New Roman" w:eastAsia="Times New Roman" w:hAnsi="Times New Roman" w:cs="Times New Roman"/>
          <w:sz w:val="24"/>
          <w:szCs w:val="24"/>
          <w:lang w:eastAsia="uk-UA"/>
        </w:rPr>
        <w:t>- не вживати питну воду із колодязів і свердловин, в яких вміст нітратів перевищує нормативні показники. Для приготування їжі та питних цілей дітей до 3-х років використовувати чисту від нітратів питну воду, а саме: фасовану/бутильовану столову воду;</w:t>
      </w:r>
    </w:p>
    <w:p w:rsidR="004B5430" w:rsidRPr="004B5430" w:rsidRDefault="004B5430" w:rsidP="004B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430">
        <w:rPr>
          <w:rFonts w:ascii="Times New Roman" w:eastAsia="Times New Roman" w:hAnsi="Times New Roman" w:cs="Times New Roman"/>
          <w:sz w:val="24"/>
          <w:szCs w:val="24"/>
          <w:lang w:eastAsia="uk-UA"/>
        </w:rPr>
        <w:t>- дотримуватися гігієнічних вимог при облаштуванні та експлуатації колодязів (ізолювання стін колодязів, облаштування навколо нього глиняного замка, огородження, навісу, кришки, загального відра тощо). Відповідно до санітарних вимог, колодязі не менше 1 разу на рік необхідно чистити, а саме: відкачувати воду, чистити стінки металевими щітками від нальоту і дно від осаду, зайвих речей, які могли потрапити випадково до криниці, з подальшою дезінфекцією. Після чого воду необхідно знову відкачати і користуватися колодязем уже після наступного заповнення;</w:t>
      </w:r>
    </w:p>
    <w:p w:rsidR="004B5430" w:rsidRPr="004B5430" w:rsidRDefault="004B5430" w:rsidP="004B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430">
        <w:rPr>
          <w:rFonts w:ascii="Times New Roman" w:eastAsia="Times New Roman" w:hAnsi="Times New Roman" w:cs="Times New Roman"/>
          <w:sz w:val="24"/>
          <w:szCs w:val="24"/>
          <w:lang w:eastAsia="uk-UA"/>
        </w:rPr>
        <w:t>- територію поблизу колодязя (свердловини) утримувати в чистоті та організовувати відведення поверхневого стоку;</w:t>
      </w:r>
    </w:p>
    <w:p w:rsidR="004B5430" w:rsidRPr="004B5430" w:rsidRDefault="004B5430" w:rsidP="004B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430">
        <w:rPr>
          <w:rFonts w:ascii="Times New Roman" w:eastAsia="Times New Roman" w:hAnsi="Times New Roman" w:cs="Times New Roman"/>
          <w:sz w:val="24"/>
          <w:szCs w:val="24"/>
          <w:lang w:eastAsia="uk-UA"/>
        </w:rPr>
        <w:t>- з обережністю застосовувати в сільському господарстві та приватному секторі мінеральні чи органічні добрива;</w:t>
      </w:r>
    </w:p>
    <w:p w:rsidR="004B5430" w:rsidRPr="004B5430" w:rsidRDefault="004B5430" w:rsidP="004B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430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 можливості якнайдовше годувати немовлят першого року життя грудним молоком. Вміст нітратів у ньому низький, навіть якщо мати вживає питну воду з підвищеною концентрацією нітратів;</w:t>
      </w:r>
    </w:p>
    <w:p w:rsidR="008C5CFC" w:rsidRDefault="009A59EF">
      <w:r>
        <w:t>Підготував</w:t>
      </w:r>
    </w:p>
    <w:p w:rsidR="009A59EF" w:rsidRDefault="009A59EF">
      <w:r>
        <w:t>М.Дранчук</w:t>
      </w:r>
      <w:bookmarkStart w:id="0" w:name="_GoBack"/>
      <w:bookmarkEnd w:id="0"/>
    </w:p>
    <w:sectPr w:rsidR="009A59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3C65"/>
    <w:multiLevelType w:val="multilevel"/>
    <w:tmpl w:val="40D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00039"/>
    <w:multiLevelType w:val="multilevel"/>
    <w:tmpl w:val="8AF0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30"/>
    <w:rsid w:val="004B5430"/>
    <w:rsid w:val="008C5CFC"/>
    <w:rsid w:val="009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4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rticle-intro">
    <w:name w:val="article-intro"/>
    <w:basedOn w:val="a"/>
    <w:rsid w:val="004B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B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4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rticle-intro">
    <w:name w:val="article-intro"/>
    <w:basedOn w:val="a"/>
    <w:rsid w:val="004B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B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3074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cp:lastPrinted>2017-10-23T08:06:00Z</cp:lastPrinted>
  <dcterms:created xsi:type="dcterms:W3CDTF">2017-10-23T08:02:00Z</dcterms:created>
  <dcterms:modified xsi:type="dcterms:W3CDTF">2017-10-23T08:16:00Z</dcterms:modified>
</cp:coreProperties>
</file>