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B8" w:rsidRDefault="00936CB8" w:rsidP="00936CB8">
      <w:r>
        <w:t>Якого покарання слід очікувати тим, хто вчиняє домашнє насильство?</w:t>
      </w:r>
    </w:p>
    <w:p w:rsidR="00936CB8" w:rsidRDefault="00936CB8" w:rsidP="00936CB8">
      <w:r>
        <w:t>Куди звертатися громадянам, які постраждали від домашнього насильства?</w:t>
      </w:r>
    </w:p>
    <w:p w:rsidR="00936CB8" w:rsidRDefault="00936CB8" w:rsidP="00936CB8">
      <w:r>
        <w:t>Консультує Міністр юстиції Павло Петренко!</w:t>
      </w:r>
    </w:p>
    <w:p w:rsidR="00936CB8" w:rsidRDefault="00936CB8" w:rsidP="00936CB8">
      <w:r>
        <w:t>Мій чоловік, коли вип’є, піднімає на мене руку. Спершу думала, що цього більше не повториться, але за останній рік він мене бив мало не щомісяця. Що мені робити?</w:t>
      </w:r>
    </w:p>
    <w:p w:rsidR="00936CB8" w:rsidRDefault="00936CB8" w:rsidP="00936CB8">
      <w:r>
        <w:t>Ольга</w:t>
      </w:r>
    </w:p>
    <w:p w:rsidR="00936CB8" w:rsidRDefault="00936CB8" w:rsidP="00936CB8"/>
    <w:p w:rsidR="00936CB8" w:rsidRDefault="00936CB8" w:rsidP="00936CB8">
      <w:r>
        <w:t>Перш за все, хочу порадити Вам і всім громадянам, які зазнають насильства, в жодному разі не мовчати. Агресор не одумається і не втихомириться. Чим довше ви мовчите про проблему, тим більше насильник переконується у своїй безкарності, й тим більше у нього розв’язуються руки.</w:t>
      </w:r>
    </w:p>
    <w:p w:rsidR="00936CB8" w:rsidRDefault="00936CB8" w:rsidP="00936CB8">
      <w:r>
        <w:t>Історично склалося, що цю проблему в нас намагалися замовчувати, адже не хотіли «виносити сміття з хати». За даними Міністерства внутрішніх справ, упродовж 2017 року до поліції надійшло понад 110 тисяч заяв та повідомлень про домашнє насильство. І це при тому, що за статистикою усього лише 10-15% постраждалих від домашнього насильства звертаються за допомогою. Тому можна лише уявити, скільки реально жінок страждають від побоїв. Більше того, за експертними оцінками, щороку понад 600 жінок в Україні гинуть через такого роду знущання.</w:t>
      </w:r>
    </w:p>
    <w:p w:rsidR="00936CB8" w:rsidRDefault="00936CB8" w:rsidP="00936CB8">
      <w:r>
        <w:t>Що зробило Міністерство юстиції для посилення відповідальності агресора?</w:t>
      </w:r>
    </w:p>
    <w:p w:rsidR="00936CB8" w:rsidRDefault="00936CB8" w:rsidP="00936CB8">
      <w:r>
        <w:t xml:space="preserve">Ми не могли залишати цю проблему в тому стані, в якому вона перебувала роками. Тому разом з народними депутатами було розроблено й прийнято Закон «Про запобігання та протидію домашньому насильству». Він деталізує види насильства, визначаючи фізичне, сексуальне, психологічне та економічне. Окрім цього, було </w:t>
      </w:r>
      <w:proofErr w:type="spellStart"/>
      <w:r>
        <w:t>внесено</w:t>
      </w:r>
      <w:proofErr w:type="spellEnd"/>
      <w:r>
        <w:t xml:space="preserve"> зміни до Кримінального та Кримінального процесуального кодексів, які запровадили кримінальну відповідальність за домашнє насильство в будь-яких його проявах.</w:t>
      </w:r>
    </w:p>
    <w:p w:rsidR="00936CB8" w:rsidRDefault="00936CB8" w:rsidP="00936CB8">
      <w:r>
        <w:t>Якого покарання слід очікувати тим, хто вчиняє домашнє насильство?</w:t>
      </w:r>
    </w:p>
    <w:p w:rsidR="00936CB8" w:rsidRDefault="00936CB8" w:rsidP="00936CB8">
      <w:r>
        <w:t>Стосовно кривдника може бути винесено терміновий заборонний припис, який зобов’язує залишити місце проживання (перебування) постраждалої особи терміном до 10 днів.</w:t>
      </w:r>
    </w:p>
    <w:p w:rsidR="00936CB8" w:rsidRDefault="00936CB8" w:rsidP="00936CB8">
      <w:r>
        <w:t>Інші можливі механізми захисту від домашнього насильства – обмежувальний припис, взяття на профілактичний облік та проведення профілактичної роботи, а також направлення для проходження програми для кривдників. Ці заходи забороняють кривдникові мешкати з постраждалою особою в одному приміщенні та будь-яким чином взаємодіяти з нею на термін до 6 місяців.</w:t>
      </w:r>
    </w:p>
    <w:p w:rsidR="00936CB8" w:rsidRDefault="00936CB8" w:rsidP="00936CB8">
      <w:r>
        <w:t>Якщо дії правопорушника будуть кваліфіковані як адміністративне правопорушення, то йому на перший раз загрожує штраф від 170-340 грн, громадські роботи від 30 до 40 годин або ж адміністративний арешт на строк до 7 діб. У разі вчинення тих самих дій протягом року штраф може сягнути 680 грн, тривалість громадських робіт збільшення 60 годин, а адміністративний арешт становитиме вже 15 діб.</w:t>
      </w:r>
    </w:p>
    <w:p w:rsidR="00936CB8" w:rsidRDefault="00936CB8" w:rsidP="00936CB8">
      <w:r>
        <w:t>Також за домашнє насильство передбачена кримінальна відповідальність. У цьому випадку санкції значно суворіші, з тюремним ув’язненням. Зокрема, особі може бути присуджено громадські роботи на строк від 150 до 240 годин, арешт на строк до 6 місяців, обмеження волі на строк до 5 років або позбавлення волі на строк до 2 років. Але дані норми почнуть діяти з 11 січня 2019 року.</w:t>
      </w:r>
    </w:p>
    <w:p w:rsidR="00936CB8" w:rsidRDefault="00936CB8" w:rsidP="00936CB8"/>
    <w:p w:rsidR="00936CB8" w:rsidRDefault="00936CB8" w:rsidP="00936CB8">
      <w:r>
        <w:t>Куди звертатися громадянам, які постраждали від домашнього насильства?</w:t>
      </w:r>
    </w:p>
    <w:p w:rsidR="00936CB8" w:rsidRDefault="00936CB8" w:rsidP="00936CB8">
      <w:r>
        <w:t>Постраждалі від домашнього насильства можуть звернутися до:</w:t>
      </w:r>
    </w:p>
    <w:p w:rsidR="00936CB8" w:rsidRDefault="00936CB8" w:rsidP="00936CB8">
      <w:r>
        <w:lastRenderedPageBreak/>
        <w:t xml:space="preserve">– уповноважених підрозділів органів поліції, </w:t>
      </w:r>
    </w:p>
    <w:p w:rsidR="00936CB8" w:rsidRDefault="00936CB8" w:rsidP="00936CB8">
      <w:r>
        <w:t xml:space="preserve">– загальних та спеціалізованих служб підтримки постраждалих осіб, </w:t>
      </w:r>
    </w:p>
    <w:p w:rsidR="00936CB8" w:rsidRDefault="00936CB8" w:rsidP="00936CB8">
      <w:r>
        <w:t xml:space="preserve">– служби у справах дітей за місцем свого проживання, </w:t>
      </w:r>
    </w:p>
    <w:p w:rsidR="00936CB8" w:rsidRDefault="00936CB8" w:rsidP="00936CB8">
      <w:r>
        <w:t>– скористатися послугами адвокатів нашої системи безоплатної правової допомоги.</w:t>
      </w:r>
    </w:p>
    <w:p w:rsidR="00936CB8" w:rsidRDefault="00936CB8" w:rsidP="00936CB8">
      <w:r>
        <w:t>Куди звертатися за більш детальними консультаціями та роз’ясненнями?</w:t>
      </w:r>
    </w:p>
    <w:p w:rsidR="00055542" w:rsidRPr="00936CB8" w:rsidRDefault="00936CB8" w:rsidP="00936CB8">
      <w:r>
        <w:t>Якщо у вас виникнуть питання з цього приводу - телефонуйте до контакт-центру системи безоплатної правової допомоги за номером 0 800 213 103, цілодобово та безкоштовно в межах всієї України. Там ви зможете отримати консультацію і правовий захист.</w:t>
      </w:r>
      <w:bookmarkStart w:id="0" w:name="_GoBack"/>
      <w:bookmarkEnd w:id="0"/>
    </w:p>
    <w:sectPr w:rsidR="00055542" w:rsidRPr="00936C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D3"/>
    <w:rsid w:val="00004279"/>
    <w:rsid w:val="00055542"/>
    <w:rsid w:val="003B43D3"/>
    <w:rsid w:val="003C5CEF"/>
    <w:rsid w:val="00936CB8"/>
    <w:rsid w:val="00C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6F96-4787-4F51-B773-84043CA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Oleg-pk</dc:creator>
  <cp:keywords/>
  <dc:description/>
  <cp:lastModifiedBy>Oleg-pk</cp:lastModifiedBy>
  <cp:revision>3</cp:revision>
  <dcterms:created xsi:type="dcterms:W3CDTF">2018-11-21T08:02:00Z</dcterms:created>
  <dcterms:modified xsi:type="dcterms:W3CDTF">2018-12-05T09:41:00Z</dcterms:modified>
</cp:coreProperties>
</file>