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p w:rsidR="00A9072E" w:rsidRPr="00E275DC" w:rsidRDefault="00E275DC" w:rsidP="00A9072E">
      <w:pPr>
        <w:spacing w:line="240" w:lineRule="auto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A9072E" w:rsidRPr="00A9072E">
        <w:rPr>
          <w:rFonts w:ascii="Times New Roman" w:hAnsi="Times New Roman" w:cs="Times New Roman"/>
          <w:b/>
          <w:sz w:val="26"/>
          <w:szCs w:val="26"/>
        </w:rPr>
        <w:t>.</w:t>
      </w:r>
      <w:r w:rsidR="00A9072E" w:rsidRPr="00A9072E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="00A9072E" w:rsidRPr="00A9072E">
        <w:rPr>
          <w:rFonts w:ascii="Times New Roman" w:hAnsi="Times New Roman" w:cs="Times New Roman"/>
          <w:b/>
          <w:sz w:val="26"/>
          <w:szCs w:val="26"/>
        </w:rPr>
        <w:t xml:space="preserve">.2019  р.  № </w:t>
      </w:r>
      <w:r w:rsidR="00A9072E">
        <w:rPr>
          <w:rFonts w:ascii="Times New Roman" w:hAnsi="Times New Roman" w:cs="Times New Roman"/>
          <w:b/>
          <w:sz w:val="26"/>
          <w:szCs w:val="26"/>
          <w:lang w:val="en-US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</w:p>
    <w:p w:rsidR="00A9072E" w:rsidRPr="00A9072E" w:rsidRDefault="00A9072E" w:rsidP="00A9072E">
      <w:pPr>
        <w:spacing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 xml:space="preserve">Відповідальним за роботу офіційних веб-сайтів райдержадміністрацій </w:t>
      </w:r>
    </w:p>
    <w:p w:rsidR="00A9072E" w:rsidRPr="00A9072E" w:rsidRDefault="00A9072E" w:rsidP="00A9072E">
      <w:pPr>
        <w:spacing w:after="0"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 xml:space="preserve">Головам територіальних громад </w:t>
      </w:r>
    </w:p>
    <w:p w:rsidR="00A9072E" w:rsidRPr="00A9072E" w:rsidRDefault="00A9072E" w:rsidP="00A9072E">
      <w:pPr>
        <w:spacing w:after="0"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>Івано-Франківської області</w:t>
      </w:r>
    </w:p>
    <w:p w:rsidR="00A9072E" w:rsidRPr="00A9072E" w:rsidRDefault="00A9072E" w:rsidP="00A9072E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9072E" w:rsidRPr="00A9072E" w:rsidRDefault="00A9072E" w:rsidP="00A9072E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9072E" w:rsidRPr="00A9072E" w:rsidRDefault="00A9072E" w:rsidP="00A9072E">
      <w:pPr>
        <w:spacing w:line="240" w:lineRule="auto"/>
        <w:ind w:right="-1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72E">
        <w:rPr>
          <w:rFonts w:ascii="Times New Roman" w:hAnsi="Times New Roman" w:cs="Times New Roman"/>
          <w:sz w:val="26"/>
          <w:szCs w:val="26"/>
        </w:rPr>
        <w:t xml:space="preserve">Головне управління </w:t>
      </w:r>
      <w:proofErr w:type="spellStart"/>
      <w:r w:rsidRPr="00A9072E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Pr="00A9072E">
        <w:rPr>
          <w:rFonts w:ascii="Times New Roman" w:hAnsi="Times New Roman" w:cs="Times New Roman"/>
          <w:sz w:val="26"/>
          <w:szCs w:val="26"/>
        </w:rPr>
        <w:t xml:space="preserve"> в Івано-Франківській області   (76019 м. Івано-Франківськ, вул. Берегова, 24, тел. 51-13-89,  </w:t>
      </w:r>
      <w:hyperlink r:id="rId6" w:history="1">
        <w:r w:rsidRPr="00A9072E">
          <w:rPr>
            <w:rStyle w:val="a8"/>
            <w:rFonts w:ascii="Times New Roman" w:hAnsi="Times New Roman" w:cs="Times New Roman"/>
            <w:sz w:val="26"/>
            <w:szCs w:val="26"/>
          </w:rPr>
          <w:t>ifdergprod@vetif.gov.ua</w:t>
        </w:r>
      </w:hyperlink>
      <w:r w:rsidRPr="00A9072E">
        <w:rPr>
          <w:rFonts w:ascii="Times New Roman" w:hAnsi="Times New Roman" w:cs="Times New Roman"/>
          <w:sz w:val="26"/>
          <w:szCs w:val="26"/>
        </w:rPr>
        <w:t>)</w:t>
      </w:r>
    </w:p>
    <w:p w:rsidR="00A9072E" w:rsidRPr="00A9072E" w:rsidRDefault="00A9072E" w:rsidP="00A9072E">
      <w:pPr>
        <w:spacing w:line="240" w:lineRule="auto"/>
        <w:ind w:right="-1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72E">
        <w:rPr>
          <w:rFonts w:ascii="Times New Roman" w:hAnsi="Times New Roman" w:cs="Times New Roman"/>
          <w:sz w:val="26"/>
          <w:szCs w:val="26"/>
        </w:rPr>
        <w:t>з метою інформування громадськості та доведення до широкого загалу (в т.ч. шляхом публікації на офіційних веб-сайтах райдержадміністрацій та територіальних громад),   подає  наступну актуальну інформацію.</w:t>
      </w:r>
    </w:p>
    <w:p w:rsidR="00E275DC" w:rsidRDefault="00E275DC" w:rsidP="00E275D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275DC" w:rsidRPr="00E275DC" w:rsidRDefault="00E275DC" w:rsidP="00E275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часі посів озимини</w:t>
      </w:r>
    </w:p>
    <w:p w:rsidR="00E275DC" w:rsidRPr="00A23A7D" w:rsidRDefault="00E275DC" w:rsidP="00E275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12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 wp14:anchorId="0D9F4952" wp14:editId="32CC783A">
            <wp:simplePos x="0" y="0"/>
            <wp:positionH relativeFrom="column">
              <wp:posOffset>35560</wp:posOffset>
            </wp:positionH>
            <wp:positionV relativeFrom="paragraph">
              <wp:posOffset>460375</wp:posOffset>
            </wp:positionV>
            <wp:extent cx="1838960" cy="95377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D">
        <w:rPr>
          <w:rFonts w:ascii="Times New Roman" w:hAnsi="Times New Roman" w:cs="Times New Roman"/>
          <w:sz w:val="28"/>
          <w:szCs w:val="28"/>
        </w:rPr>
        <w:t xml:space="preserve">       На</w:t>
      </w:r>
      <w:r w:rsidRPr="00A23A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A7D">
        <w:rPr>
          <w:rFonts w:ascii="Times New Roman" w:hAnsi="Times New Roman" w:cs="Times New Roman"/>
          <w:sz w:val="28"/>
          <w:szCs w:val="28"/>
        </w:rPr>
        <w:t xml:space="preserve">тупили оптимальні терміни посіву озимих зернових культур під урожай наступного року і особливого значення набуває правильний вибір сорту, адже основна причина недобору урожаю – невідповідність вибраної технології біологічним особливостям сорту й економічним ресурсам.  У Державний реєстр сортів рослин, придатних для поширення в Україні, внесено понад 400 сортів озимої пшениці. Із такої кількості важливо вибрати  найбільш придатні для вирощування в умовах Прикарпаття та кожного господарства зокрема, адже правильно підібраний сорт може забезпечити 25-30% прибавки урожаю. Потужним господарствам перевагу слід надати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високоінтенсивним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та інтенсивним сортам, вирощування яких потребує більше капіталовкладень, але й прибутковість яких буде значно вищою. У разі неможливості вирощувати культури за інтенсивними технологіями, краще обирати сорти пластичного типу, які зазвичай дають меншу, ніж інтенсивні, урожайність, але здатні забезпечувати стабільну продуктивність в умовах недостатнього живлення та захисту рослин. Враховуючи рекомендації фахівців Івано-Франківського обласного державного центру експертизи сортів рослин, практичний досвід кращих аграріїв, пропонуємо до посіву у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грунтово-кліматичних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умовах Прикарпаття сорти озимої пшениці: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високоінтенсивні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Кубус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Богемія,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Мулан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Смуглянка, Колумбія, Ятрань 60, Достаток, Балетка,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Скаген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Комплімент,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Акратос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Актер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Арктіс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Лупус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Франс,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Хюбері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Етана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23A7D">
        <w:rPr>
          <w:rFonts w:ascii="Times New Roman" w:hAnsi="Times New Roman" w:cs="Times New Roman"/>
          <w:sz w:val="28"/>
          <w:szCs w:val="28"/>
        </w:rPr>
        <w:t>інтенсивні</w:t>
      </w:r>
      <w:r w:rsidRPr="00A23A7D">
        <w:rPr>
          <w:rFonts w:ascii="Times New Roman" w:hAnsi="Times New Roman" w:cs="Times New Roman"/>
          <w:i/>
          <w:sz w:val="28"/>
          <w:szCs w:val="28"/>
        </w:rPr>
        <w:t xml:space="preserve"> – Подолянка, Київська 8,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Харус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Куяльник, Повага, Калита,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Зимоярка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Новокиївська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Солоха, Колос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Миронівщини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Фаворитка,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Кесарія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 Поліська, Дарунок Поділля, Каланча; </w:t>
      </w:r>
      <w:r w:rsidRPr="00A23A7D">
        <w:rPr>
          <w:rFonts w:ascii="Times New Roman" w:hAnsi="Times New Roman" w:cs="Times New Roman"/>
          <w:sz w:val="28"/>
          <w:szCs w:val="28"/>
        </w:rPr>
        <w:t xml:space="preserve">пластичні </w:t>
      </w:r>
      <w:r w:rsidRPr="00A23A7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Миронівська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 61, Поліська 90, Перлина Лісостепу,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Миронівська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 65, Білоцерківська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напівкарликова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Повага, Богдана, Краєвид, Царівна. </w:t>
      </w:r>
      <w:r w:rsidRPr="00A23A7D">
        <w:rPr>
          <w:rFonts w:ascii="Times New Roman" w:hAnsi="Times New Roman" w:cs="Times New Roman"/>
          <w:sz w:val="28"/>
          <w:szCs w:val="28"/>
        </w:rPr>
        <w:t xml:space="preserve">Кращими сортами озимого ячменю для вирощування у </w:t>
      </w:r>
      <w:r w:rsidRPr="00A23A7D">
        <w:rPr>
          <w:rFonts w:ascii="Times New Roman" w:hAnsi="Times New Roman" w:cs="Times New Roman"/>
          <w:sz w:val="28"/>
          <w:szCs w:val="28"/>
        </w:rPr>
        <w:lastRenderedPageBreak/>
        <w:t>місцевих умовах</w:t>
      </w:r>
      <w:r w:rsidRPr="00A23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A7D">
        <w:rPr>
          <w:rFonts w:ascii="Times New Roman" w:hAnsi="Times New Roman" w:cs="Times New Roman"/>
          <w:sz w:val="28"/>
          <w:szCs w:val="28"/>
        </w:rPr>
        <w:t>є</w:t>
      </w:r>
      <w:r w:rsidRPr="00A23A7D">
        <w:rPr>
          <w:rFonts w:ascii="Times New Roman" w:hAnsi="Times New Roman" w:cs="Times New Roman"/>
          <w:i/>
          <w:sz w:val="28"/>
          <w:szCs w:val="28"/>
        </w:rPr>
        <w:t xml:space="preserve"> Основа, Трудівник, Зимовий, Борисфен,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Сіндерелла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Трізо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Луран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Хайді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Наомі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Хайлайт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Хобіт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Галатіон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 xml:space="preserve">, озимого жита – Богуславка, Інтенсивне 95, Дозор, Клич, </w:t>
      </w:r>
      <w:proofErr w:type="spellStart"/>
      <w:r w:rsidRPr="00A23A7D">
        <w:rPr>
          <w:rFonts w:ascii="Times New Roman" w:hAnsi="Times New Roman" w:cs="Times New Roman"/>
          <w:i/>
          <w:sz w:val="28"/>
          <w:szCs w:val="28"/>
        </w:rPr>
        <w:t>Сіверське</w:t>
      </w:r>
      <w:proofErr w:type="spellEnd"/>
      <w:r w:rsidRPr="00A23A7D">
        <w:rPr>
          <w:rFonts w:ascii="Times New Roman" w:hAnsi="Times New Roman" w:cs="Times New Roman"/>
          <w:i/>
          <w:sz w:val="28"/>
          <w:szCs w:val="28"/>
        </w:rPr>
        <w:t>.</w:t>
      </w: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7D">
        <w:rPr>
          <w:rFonts w:ascii="Times New Roman" w:hAnsi="Times New Roman" w:cs="Times New Roman"/>
          <w:sz w:val="28"/>
          <w:szCs w:val="28"/>
        </w:rPr>
        <w:t xml:space="preserve">       Перед посівом потрібно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перепровірити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посівні якості, зокрема чистоту та схожість насіння. Визначення посівних якостей насіння, ступені ураження грибковими захворюваннями проводиться на базі ДУ «Івано-Франківська обласна державна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фітосанітарна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лабораторія», що знаходиться за адресою: м. Івано-Франківськ, вул.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, 11,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. тел. (0342) 50-64-56. Для зручності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сільгосптоваровиробників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у територіальних органах Головного управління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в області організовано приймання зразків насінн</w:t>
      </w:r>
      <w:r>
        <w:rPr>
          <w:rFonts w:ascii="Times New Roman" w:hAnsi="Times New Roman" w:cs="Times New Roman"/>
          <w:sz w:val="28"/>
          <w:szCs w:val="28"/>
        </w:rPr>
        <w:t>я та доставка їх у лабораторію.</w:t>
      </w:r>
      <w:r w:rsidRPr="00A23A7D">
        <w:rPr>
          <w:rFonts w:ascii="Times New Roman" w:hAnsi="Times New Roman" w:cs="Times New Roman"/>
          <w:sz w:val="28"/>
          <w:szCs w:val="28"/>
        </w:rPr>
        <w:t xml:space="preserve"> У випадку виникнення спірних питань щодо посівних якостей насіння проводяться арбітражні дослідження під наглядом фахівців Головного управління </w:t>
      </w:r>
      <w:proofErr w:type="spellStart"/>
      <w:r w:rsidRPr="00A23A7D">
        <w:rPr>
          <w:rFonts w:ascii="Times New Roman" w:hAnsi="Times New Roman" w:cs="Times New Roman"/>
          <w:sz w:val="28"/>
          <w:szCs w:val="28"/>
        </w:rPr>
        <w:t>Держпрогдспоживслужби</w:t>
      </w:r>
      <w:proofErr w:type="spellEnd"/>
      <w:r w:rsidRPr="00A23A7D"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області.</w:t>
      </w: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23A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DC" w:rsidRPr="00A23A7D" w:rsidRDefault="00E275DC" w:rsidP="00E27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DC" w:rsidRPr="00A23A7D" w:rsidRDefault="00E275DC" w:rsidP="00E2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DC" w:rsidRPr="00A23A7D" w:rsidRDefault="00E275DC" w:rsidP="00E2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DC" w:rsidRPr="001B1494" w:rsidRDefault="00E275DC" w:rsidP="00E275DC">
      <w:pPr>
        <w:spacing w:line="240" w:lineRule="auto"/>
        <w:contextualSpacing/>
        <w:jc w:val="both"/>
        <w:rPr>
          <w:sz w:val="28"/>
          <w:szCs w:val="28"/>
        </w:rPr>
      </w:pPr>
    </w:p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sectPr w:rsidR="00A9072E" w:rsidSect="00852CAA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05C6"/>
    <w:multiLevelType w:val="multilevel"/>
    <w:tmpl w:val="5B3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2"/>
    <w:rsid w:val="0005180F"/>
    <w:rsid w:val="000B7077"/>
    <w:rsid w:val="00243718"/>
    <w:rsid w:val="00257E9D"/>
    <w:rsid w:val="002A7E16"/>
    <w:rsid w:val="00330361"/>
    <w:rsid w:val="003C32CC"/>
    <w:rsid w:val="00521B47"/>
    <w:rsid w:val="005577F0"/>
    <w:rsid w:val="005C44BB"/>
    <w:rsid w:val="00613840"/>
    <w:rsid w:val="00693042"/>
    <w:rsid w:val="00711C47"/>
    <w:rsid w:val="00736DDA"/>
    <w:rsid w:val="00843DCF"/>
    <w:rsid w:val="00852CAA"/>
    <w:rsid w:val="00875366"/>
    <w:rsid w:val="00896F48"/>
    <w:rsid w:val="008F26A0"/>
    <w:rsid w:val="00A9072E"/>
    <w:rsid w:val="00AC1107"/>
    <w:rsid w:val="00B03CBB"/>
    <w:rsid w:val="00BD00BD"/>
    <w:rsid w:val="00CA1395"/>
    <w:rsid w:val="00CA2A65"/>
    <w:rsid w:val="00D264C2"/>
    <w:rsid w:val="00DA3406"/>
    <w:rsid w:val="00E275DC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C47"/>
    <w:rPr>
      <w:i/>
      <w:iCs/>
    </w:rPr>
  </w:style>
  <w:style w:type="character" w:styleId="a4">
    <w:name w:val="Strong"/>
    <w:basedOn w:val="a0"/>
    <w:uiPriority w:val="22"/>
    <w:qFormat/>
    <w:rsid w:val="00711C47"/>
    <w:rPr>
      <w:b/>
      <w:bCs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2CAA"/>
    <w:rPr>
      <w:rFonts w:ascii="Tahoma" w:hAnsi="Tahoma" w:cs="Tahoma"/>
      <w:sz w:val="16"/>
      <w:szCs w:val="16"/>
    </w:rPr>
  </w:style>
  <w:style w:type="character" w:styleId="a8">
    <w:name w:val="Hyperlink"/>
    <w:rsid w:val="00A90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C47"/>
    <w:rPr>
      <w:i/>
      <w:iCs/>
    </w:rPr>
  </w:style>
  <w:style w:type="character" w:styleId="a4">
    <w:name w:val="Strong"/>
    <w:basedOn w:val="a0"/>
    <w:uiPriority w:val="22"/>
    <w:qFormat/>
    <w:rsid w:val="00711C47"/>
    <w:rPr>
      <w:b/>
      <w:bCs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2CAA"/>
    <w:rPr>
      <w:rFonts w:ascii="Tahoma" w:hAnsi="Tahoma" w:cs="Tahoma"/>
      <w:sz w:val="16"/>
      <w:szCs w:val="16"/>
    </w:rPr>
  </w:style>
  <w:style w:type="character" w:styleId="a8">
    <w:name w:val="Hyperlink"/>
    <w:rsid w:val="00A9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76">
          <w:blockQuote w:val="1"/>
          <w:marLeft w:val="1200"/>
          <w:marRight w:val="0"/>
          <w:marTop w:val="0"/>
          <w:marBottom w:val="375"/>
          <w:divBdr>
            <w:top w:val="none" w:sz="0" w:space="15" w:color="auto"/>
            <w:left w:val="single" w:sz="24" w:space="15" w:color="2DB7E6"/>
            <w:bottom w:val="none" w:sz="0" w:space="15" w:color="auto"/>
            <w:right w:val="none" w:sz="0" w:space="15" w:color="auto"/>
          </w:divBdr>
        </w:div>
        <w:div w:id="2094619252">
          <w:blockQuote w:val="1"/>
          <w:marLeft w:val="1200"/>
          <w:marRight w:val="0"/>
          <w:marTop w:val="0"/>
          <w:marBottom w:val="375"/>
          <w:divBdr>
            <w:top w:val="none" w:sz="0" w:space="15" w:color="auto"/>
            <w:left w:val="single" w:sz="24" w:space="15" w:color="2DB7E6"/>
            <w:bottom w:val="none" w:sz="0" w:space="15" w:color="auto"/>
            <w:right w:val="none" w:sz="0" w:space="15" w:color="auto"/>
          </w:divBdr>
        </w:div>
      </w:divsChild>
    </w:div>
    <w:div w:id="77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78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3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8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dergprod@vet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2019-10-17T10:13:00Z</cp:lastPrinted>
  <dcterms:created xsi:type="dcterms:W3CDTF">2019-10-17T10:18:00Z</dcterms:created>
  <dcterms:modified xsi:type="dcterms:W3CDTF">2019-10-17T10:18:00Z</dcterms:modified>
</cp:coreProperties>
</file>