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9" w:rsidRDefault="00F56AC9" w:rsidP="004953CC">
      <w:pPr>
        <w:jc w:val="center"/>
        <w:rPr>
          <w:b/>
          <w:sz w:val="28"/>
          <w:szCs w:val="28"/>
        </w:rPr>
      </w:pPr>
    </w:p>
    <w:p w:rsidR="0079468A" w:rsidRPr="004953CC" w:rsidRDefault="0079468A" w:rsidP="004953CC">
      <w:pPr>
        <w:jc w:val="center"/>
        <w:rPr>
          <w:b/>
          <w:sz w:val="28"/>
          <w:szCs w:val="28"/>
        </w:rPr>
      </w:pPr>
      <w:r w:rsidRPr="004953CC">
        <w:rPr>
          <w:b/>
          <w:sz w:val="28"/>
          <w:szCs w:val="28"/>
        </w:rPr>
        <w:t>Довідка</w:t>
      </w:r>
    </w:p>
    <w:p w:rsidR="0079468A" w:rsidRDefault="0079468A" w:rsidP="004953CC">
      <w:pPr>
        <w:jc w:val="center"/>
        <w:rPr>
          <w:b/>
          <w:sz w:val="28"/>
          <w:szCs w:val="28"/>
        </w:rPr>
      </w:pPr>
      <w:r w:rsidRPr="004953C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виконання районної цільової Програми «Духовне життя» </w:t>
      </w:r>
    </w:p>
    <w:p w:rsidR="0079468A" w:rsidRPr="004953CC" w:rsidRDefault="0079468A" w:rsidP="004953C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 І півріччя 2016 року</w:t>
      </w:r>
    </w:p>
    <w:p w:rsidR="0079468A" w:rsidRDefault="0079468A" w:rsidP="004E3CE9">
      <w:pPr>
        <w:ind w:firstLine="5670"/>
        <w:jc w:val="both"/>
        <w:rPr>
          <w:b/>
          <w:sz w:val="28"/>
          <w:szCs w:val="28"/>
          <w:lang w:eastAsia="en-US"/>
        </w:rPr>
      </w:pPr>
    </w:p>
    <w:p w:rsidR="00F56AC9" w:rsidRPr="00F56AC9" w:rsidRDefault="00F56AC9" w:rsidP="00F56AC9">
      <w:pPr>
        <w:tabs>
          <w:tab w:val="left" w:pos="284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>На виконання рішення сесії Івано-Франківської обласної ради від 16.10.2016р. №1827-39/2015 «Про регіональну цільову програму «Духовне життя» на 2016-2020 роки рішенням сесії Коломийської районної ради від 22.10.2015р. №833-ХХХVІІ/15 затверджено районну цільову Програму «Духовне життя» на 2016-2020рр.</w:t>
      </w:r>
    </w:p>
    <w:p w:rsidR="00F56AC9" w:rsidRPr="00F56AC9" w:rsidRDefault="00F56AC9" w:rsidP="00F56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І півріччі</w:t>
      </w:r>
      <w:r w:rsidRPr="00F56AC9">
        <w:rPr>
          <w:rFonts w:eastAsia="Calibri"/>
          <w:sz w:val="28"/>
          <w:szCs w:val="28"/>
          <w:lang w:eastAsia="en-US"/>
        </w:rPr>
        <w:t xml:space="preserve"> 2016 року, в рамках заходів, передбачених Програмою, надавалася вс</w:t>
      </w:r>
      <w:r>
        <w:rPr>
          <w:rFonts w:eastAsia="Calibri"/>
          <w:sz w:val="28"/>
          <w:szCs w:val="28"/>
          <w:lang w:eastAsia="en-US"/>
        </w:rPr>
        <w:t>ебічна допомога</w:t>
      </w:r>
      <w:r w:rsidRPr="00F56AC9">
        <w:rPr>
          <w:rFonts w:eastAsia="Calibri"/>
          <w:sz w:val="28"/>
          <w:szCs w:val="28"/>
          <w:lang w:eastAsia="en-US"/>
        </w:rPr>
        <w:t xml:space="preserve"> в межах, дозволених законодавством України, церквам і релігійним організаціям у реалізації їхніх статутних завдань.</w:t>
      </w:r>
    </w:p>
    <w:p w:rsidR="00F56AC9" w:rsidRPr="00F56AC9" w:rsidRDefault="00F56AC9" w:rsidP="00F56AC9">
      <w:pPr>
        <w:tabs>
          <w:tab w:val="left" w:pos="284"/>
        </w:tabs>
        <w:ind w:firstLine="709"/>
        <w:jc w:val="both"/>
        <w:rPr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>Проводилися юридичні консультації з питань державно-церковних відносин.</w:t>
      </w:r>
      <w:r w:rsidRPr="00F56AC9">
        <w:rPr>
          <w:sz w:val="28"/>
          <w:szCs w:val="28"/>
          <w:lang w:eastAsia="en-US"/>
        </w:rPr>
        <w:t xml:space="preserve"> </w:t>
      </w:r>
      <w:r w:rsidRPr="003F6425">
        <w:rPr>
          <w:sz w:val="28"/>
          <w:szCs w:val="28"/>
          <w:lang w:eastAsia="en-US"/>
        </w:rPr>
        <w:t>Центром культурно-освітньої роботи і народної творчості відділу культури райдержадміністрації надається всебічна методологічна допомога представникам релігійних організацій щодо написання сценаріїв, організації і проведення духовних заходів.</w:t>
      </w:r>
    </w:p>
    <w:p w:rsidR="00F56AC9" w:rsidRPr="00F56AC9" w:rsidRDefault="00F56AC9" w:rsidP="00F56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Відбулися зустрічі з архієреями УГКЦ, УПЦ КП, УАПЦ, на яких були обговорені плани та окреслені механізми співпраці районної державної адміністрації з єпархіальними управліннями щодо сприяння в проведенні фестивалів, річниць, ювілеїв та інших заходів в церковному житті, які заплановані в 2016 році. </w:t>
      </w:r>
    </w:p>
    <w:p w:rsidR="00F56AC9" w:rsidRPr="00F56AC9" w:rsidRDefault="00F56AC9" w:rsidP="00F56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Продовжується співпраця з громадою святого Антонія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Падуанського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РКЦ смт. Гвіздець щодо вирішення питання реставрації бу</w:t>
      </w:r>
      <w:r>
        <w:rPr>
          <w:rFonts w:eastAsia="Calibri"/>
          <w:sz w:val="28"/>
          <w:szCs w:val="28"/>
          <w:lang w:eastAsia="en-US"/>
        </w:rPr>
        <w:t>дівель монастирського комплексу,</w:t>
      </w:r>
      <w:r w:rsidRPr="00F56AC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01.02.2016р. заключено договір оренди між Коломийською районною радою та римо-католицькою громадою </w:t>
      </w:r>
      <w:r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>смт. Гвіздець щодо перебування школи мистецтв в культовій споруді.</w:t>
      </w:r>
    </w:p>
    <w:p w:rsidR="00F56AC9" w:rsidRPr="00F56AC9" w:rsidRDefault="00F56AC9" w:rsidP="00F56A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>Серед подій духовного життя в Коломийському районі, які мали місце від початку року, варто зазначити наступні: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з благословення правлячого архієрея Коломийсько-Чернівецької єпархії Кир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Василія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(Івасюка) в міському палаці культури «Народний дім»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F56AC9">
        <w:rPr>
          <w:rFonts w:eastAsia="Calibri"/>
          <w:sz w:val="28"/>
          <w:szCs w:val="28"/>
          <w:lang w:eastAsia="en-US"/>
        </w:rPr>
        <w:t xml:space="preserve">м. Коломиї вперше відбувся фестиваль вертепів під назвою «Різдво </w:t>
      </w:r>
      <w:r w:rsidRPr="00F56AC9">
        <w:rPr>
          <w:rFonts w:eastAsia="Calibri"/>
          <w:sz w:val="28"/>
          <w:szCs w:val="28"/>
          <w:lang w:eastAsia="en-US"/>
        </w:rPr>
        <w:sym w:font="Symbol" w:char="F02D"/>
      </w:r>
      <w:r w:rsidRPr="00F56AC9">
        <w:rPr>
          <w:rFonts w:eastAsia="Calibri"/>
          <w:sz w:val="28"/>
          <w:szCs w:val="28"/>
          <w:lang w:eastAsia="en-US"/>
        </w:rPr>
        <w:t xml:space="preserve"> час Божого милосердя»;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Катехитична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школа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парафії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F56AC9">
        <w:rPr>
          <w:rFonts w:eastAsia="Calibri"/>
          <w:sz w:val="28"/>
          <w:szCs w:val="28"/>
          <w:lang w:val="ru-RU" w:eastAsia="en-US"/>
        </w:rPr>
        <w:t>З</w:t>
      </w:r>
      <w:proofErr w:type="gramEnd"/>
      <w:r w:rsidRPr="00F56AC9">
        <w:rPr>
          <w:rFonts w:eastAsia="Calibri"/>
          <w:sz w:val="28"/>
          <w:szCs w:val="28"/>
          <w:lang w:val="ru-RU" w:eastAsia="en-US"/>
        </w:rPr>
        <w:t>іслання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Святого Духа селища Отинія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колядою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вітала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місцеві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державні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установи;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на запрошення влади Коломийського району </w:t>
      </w:r>
      <w:r w:rsidRPr="00F56AC9">
        <w:rPr>
          <w:rFonts w:eastAsia="Calibri"/>
          <w:sz w:val="28"/>
          <w:szCs w:val="28"/>
          <w:lang w:val="ru-RU" w:eastAsia="en-US"/>
        </w:rPr>
        <w:t xml:space="preserve">Кир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Василій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(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Івасюк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)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єпарх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Коломийсько-Чернівецький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відвідав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льодове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містечко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у селі</w:t>
      </w:r>
      <w:r w:rsidRPr="00F56AC9">
        <w:rPr>
          <w:rFonts w:eastAsia="Calibri"/>
          <w:sz w:val="28"/>
          <w:szCs w:val="28"/>
          <w:lang w:val="ru-RU" w:eastAsia="en-US"/>
        </w:rPr>
        <w:t xml:space="preserve"> Спас; 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val="ru-RU" w:eastAsia="en-US"/>
        </w:rPr>
        <w:t xml:space="preserve">у </w:t>
      </w:r>
      <w:r w:rsidRPr="00F56AC9">
        <w:rPr>
          <w:rFonts w:eastAsia="Calibri"/>
          <w:sz w:val="28"/>
          <w:szCs w:val="28"/>
          <w:lang w:eastAsia="en-US"/>
        </w:rPr>
        <w:t>міському палаці культури</w:t>
      </w:r>
      <w:r w:rsidRPr="00F56AC9">
        <w:rPr>
          <w:rFonts w:eastAsia="Calibri"/>
          <w:sz w:val="28"/>
          <w:szCs w:val="28"/>
          <w:lang w:val="ru-RU" w:eastAsia="en-US"/>
        </w:rPr>
        <w:t xml:space="preserve"> «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Народний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дім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»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міста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Коломиї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відбувся фестиваль-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розколяда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F56AC9">
        <w:rPr>
          <w:rFonts w:eastAsia="Calibri"/>
          <w:sz w:val="28"/>
          <w:szCs w:val="28"/>
          <w:lang w:val="ru-RU" w:eastAsia="en-US"/>
        </w:rPr>
        <w:t>п</w:t>
      </w:r>
      <w:proofErr w:type="gramEnd"/>
      <w:r w:rsidRPr="00F56AC9">
        <w:rPr>
          <w:rFonts w:eastAsia="Calibri"/>
          <w:sz w:val="28"/>
          <w:szCs w:val="28"/>
          <w:lang w:val="ru-RU" w:eastAsia="en-US"/>
        </w:rPr>
        <w:t>ід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назвою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«З нами Бог»,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який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організували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катехетична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комісія Коломийсько-Чернівецької єпархії УГКЦ та міський відділ культури;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хоча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традиційними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учасниками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фестивалю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щорічно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є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хорові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колективи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деканатів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Коломийсько-Чернівецької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єпархії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цього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r w:rsidRPr="00F56AC9">
        <w:rPr>
          <w:rFonts w:eastAsia="Calibri"/>
          <w:sz w:val="28"/>
          <w:szCs w:val="28"/>
          <w:lang w:val="ru-RU" w:eastAsia="en-US"/>
        </w:rPr>
        <w:lastRenderedPageBreak/>
        <w:t xml:space="preserve">року до </w:t>
      </w:r>
      <w:proofErr w:type="spellStart"/>
      <w:proofErr w:type="gramStart"/>
      <w:r w:rsidRPr="00F56AC9">
        <w:rPr>
          <w:rFonts w:eastAsia="Calibri"/>
          <w:sz w:val="28"/>
          <w:szCs w:val="28"/>
          <w:lang w:val="ru-RU" w:eastAsia="en-US"/>
        </w:rPr>
        <w:t>п</w:t>
      </w:r>
      <w:proofErr w:type="gramEnd"/>
      <w:r w:rsidRPr="00F56AC9">
        <w:rPr>
          <w:rFonts w:eastAsia="Calibri"/>
          <w:sz w:val="28"/>
          <w:szCs w:val="28"/>
          <w:lang w:val="ru-RU" w:eastAsia="en-US"/>
        </w:rPr>
        <w:t>ісенного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марафону колядок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долучилося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п’ять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колективів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закладів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культури </w:t>
      </w:r>
      <w:proofErr w:type="spellStart"/>
      <w:r w:rsidRPr="00F56AC9">
        <w:rPr>
          <w:rFonts w:eastAsia="Calibri"/>
          <w:sz w:val="28"/>
          <w:szCs w:val="28"/>
          <w:lang w:val="ru-RU" w:eastAsia="en-US"/>
        </w:rPr>
        <w:t>Коломийського</w:t>
      </w:r>
      <w:proofErr w:type="spellEnd"/>
      <w:r w:rsidRPr="00F56AC9">
        <w:rPr>
          <w:rFonts w:eastAsia="Calibri"/>
          <w:sz w:val="28"/>
          <w:szCs w:val="28"/>
          <w:lang w:val="ru-RU" w:eastAsia="en-US"/>
        </w:rPr>
        <w:t xml:space="preserve"> району</w:t>
      </w:r>
      <w:r w:rsidRPr="00F56AC9">
        <w:rPr>
          <w:rFonts w:eastAsia="Calibri"/>
          <w:sz w:val="28"/>
          <w:szCs w:val="28"/>
          <w:lang w:eastAsia="en-US"/>
        </w:rPr>
        <w:t>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Коломийсько-Чернівецька єпархія молитовно відсвяткувала другу річницю з часу інтронізації правлячого єпископа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кир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Василія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(Івасюка); з цієї нагоди у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катедральному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соборі Преображення Христового зібралось багато священиків Коломийсько-Чернівецької єпархії, представники районної і міської влади, поважні гості;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відбулася третя сесія сьомого демократичного скликання Коломийської районної ради. На запрошення голови районної ради Романа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Дячука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правлячий єпископ Коломийсько-Чернівецької єпархії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кир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Василій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(Івасюк) освятив оновлене приміщення сесійної зали;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 приміщенні Музею історії міста Коломиї відбулась презентація книги «Пісенник українця», де зібрані народні та авторські пісні нашого регіону. На запрошення голови Коломийської районної державної адміністрації Любомира Олексійовича Глушкова, який є упорядником збірника, в урочистій презентації взяв участь Преосвященний єпископ Коломийський і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Косівський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Юліан;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 селищі Гвіздець Коломийського району відбувся святковий концерт дитячого колективу Гвіздецької школи мистецтв «Струмочок Покуття». На запрошення голови селища Володимира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Ясуника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та директора Гвіздецької школи мистецтв Любові Іванішин на концерті були присутні: настоятель Храму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Архістратига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Михаїла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села Глушків Городенківського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благочиння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, митр.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прот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. Іван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Теремко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; настоятель Храму Різдва Пресвятої Богородиці селища Гвіздець Коломийського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благочиння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ієрей Ярослав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Розподняк</w:t>
      </w:r>
      <w:proofErr w:type="spellEnd"/>
      <w:r w:rsidRPr="00F56AC9">
        <w:rPr>
          <w:rFonts w:eastAsia="Calibri"/>
          <w:sz w:val="28"/>
          <w:szCs w:val="28"/>
          <w:lang w:eastAsia="en-US"/>
        </w:rPr>
        <w:t>; священик Богдан Гаврилюк (УГКЦ); батьки вихованців школи мистецтв та жителі селища;</w:t>
      </w:r>
    </w:p>
    <w:p w:rsidR="00F56AC9" w:rsidRP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влада району, на запрошення намісника монастиря архімандрита Олексія (Мензатюка) відвідувала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Спасо-Преображенський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Угорницький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монастир;</w:t>
      </w:r>
    </w:p>
    <w:p w:rsidR="00F56AC9" w:rsidRDefault="00F56AC9" w:rsidP="00F56AC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rFonts w:eastAsia="Calibri"/>
          <w:sz w:val="28"/>
          <w:szCs w:val="28"/>
          <w:lang w:eastAsia="en-US"/>
        </w:rPr>
        <w:t xml:space="preserve">в Коломийському міському палаці культури «Народний дім» відбулось відзначення Всесвітнього дня письменника. З благословення Преосвященного єпископа Коломийського і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Косівського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Юліана в святковому заході взяли участь: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прот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. Тарас </w:t>
      </w:r>
      <w:proofErr w:type="spellStart"/>
      <w:r w:rsidRPr="00F56AC9">
        <w:rPr>
          <w:rFonts w:eastAsia="Calibri"/>
          <w:sz w:val="28"/>
          <w:szCs w:val="28"/>
          <w:lang w:eastAsia="en-US"/>
        </w:rPr>
        <w:t>Мойсюк</w:t>
      </w:r>
      <w:proofErr w:type="spellEnd"/>
      <w:r w:rsidRPr="00F56AC9">
        <w:rPr>
          <w:rFonts w:eastAsia="Calibri"/>
          <w:sz w:val="28"/>
          <w:szCs w:val="28"/>
          <w:lang w:eastAsia="en-US"/>
        </w:rPr>
        <w:t xml:space="preserve"> та секретар єпархіального уп</w:t>
      </w:r>
      <w:r>
        <w:rPr>
          <w:rFonts w:eastAsia="Calibri"/>
          <w:sz w:val="28"/>
          <w:szCs w:val="28"/>
          <w:lang w:eastAsia="en-US"/>
        </w:rPr>
        <w:t xml:space="preserve">равління протодиякон Іван </w:t>
      </w:r>
      <w:proofErr w:type="spellStart"/>
      <w:r>
        <w:rPr>
          <w:rFonts w:eastAsia="Calibri"/>
          <w:sz w:val="28"/>
          <w:szCs w:val="28"/>
          <w:lang w:eastAsia="en-US"/>
        </w:rPr>
        <w:t>Бігус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F56AC9" w:rsidRPr="00F56AC9" w:rsidRDefault="00F56AC9" w:rsidP="004E3CE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sz w:val="28"/>
          <w:szCs w:val="28"/>
          <w:lang w:eastAsia="en-US"/>
        </w:rPr>
        <w:t>з</w:t>
      </w:r>
      <w:r w:rsidR="0079468A" w:rsidRPr="00F56AC9">
        <w:rPr>
          <w:sz w:val="28"/>
          <w:szCs w:val="28"/>
          <w:lang w:eastAsia="en-US"/>
        </w:rPr>
        <w:t xml:space="preserve">а сприяння відділу було проведено </w:t>
      </w:r>
      <w:proofErr w:type="spellStart"/>
      <w:r w:rsidR="0079468A" w:rsidRPr="00F56AC9">
        <w:rPr>
          <w:sz w:val="28"/>
          <w:szCs w:val="28"/>
          <w:lang w:eastAsia="en-US"/>
        </w:rPr>
        <w:t>ІІІ-ій</w:t>
      </w:r>
      <w:proofErr w:type="spellEnd"/>
      <w:r w:rsidR="0079468A" w:rsidRPr="00F56AC9">
        <w:rPr>
          <w:sz w:val="28"/>
          <w:szCs w:val="28"/>
          <w:lang w:eastAsia="en-US"/>
        </w:rPr>
        <w:t xml:space="preserve"> фестиваль церковних хорів «</w:t>
      </w:r>
      <w:proofErr w:type="spellStart"/>
      <w:r w:rsidR="0079468A" w:rsidRPr="00F56AC9">
        <w:rPr>
          <w:sz w:val="28"/>
          <w:szCs w:val="28"/>
          <w:lang w:eastAsia="en-US"/>
        </w:rPr>
        <w:t>Піснеспіви</w:t>
      </w:r>
      <w:proofErr w:type="spellEnd"/>
      <w:r w:rsidR="0079468A" w:rsidRPr="00F56AC9">
        <w:rPr>
          <w:sz w:val="28"/>
          <w:szCs w:val="28"/>
          <w:lang w:eastAsia="en-US"/>
        </w:rPr>
        <w:t xml:space="preserve"> душі», організований Коломийськ</w:t>
      </w:r>
      <w:r>
        <w:rPr>
          <w:sz w:val="28"/>
          <w:szCs w:val="28"/>
          <w:lang w:eastAsia="en-US"/>
        </w:rPr>
        <w:t>ою єпархією УПЦ КП;</w:t>
      </w:r>
    </w:p>
    <w:p w:rsidR="0079468A" w:rsidRPr="00F56AC9" w:rsidRDefault="00F56AC9" w:rsidP="004E3CE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sz w:val="28"/>
          <w:szCs w:val="28"/>
          <w:lang w:eastAsia="en-US"/>
        </w:rPr>
        <w:t>у</w:t>
      </w:r>
      <w:r w:rsidR="0079468A" w:rsidRPr="00F56AC9">
        <w:rPr>
          <w:sz w:val="28"/>
          <w:szCs w:val="28"/>
          <w:lang w:eastAsia="en-US"/>
        </w:rPr>
        <w:t xml:space="preserve"> концерті, присвяченому візиту на Коломийщину Патріарха Київського і всієї Руси-України Філарета, взяли участь </w:t>
      </w:r>
      <w:r w:rsidR="00B50FA5" w:rsidRPr="00F56AC9">
        <w:rPr>
          <w:sz w:val="28"/>
          <w:szCs w:val="28"/>
          <w:lang w:eastAsia="en-US"/>
        </w:rPr>
        <w:t>церковні</w:t>
      </w:r>
      <w:r w:rsidR="0079468A" w:rsidRPr="00F56AC9">
        <w:rPr>
          <w:sz w:val="28"/>
          <w:szCs w:val="28"/>
          <w:lang w:eastAsia="en-US"/>
        </w:rPr>
        <w:t xml:space="preserve"> колективи </w:t>
      </w:r>
      <w:r w:rsidR="00B50FA5" w:rsidRPr="00F56AC9">
        <w:rPr>
          <w:sz w:val="28"/>
          <w:szCs w:val="28"/>
          <w:lang w:eastAsia="en-US"/>
        </w:rPr>
        <w:t>селищ Печеніжин, Отинія та села Верхній Вербіж</w:t>
      </w:r>
      <w:r w:rsidR="0079468A" w:rsidRPr="00F56AC9">
        <w:rPr>
          <w:sz w:val="28"/>
          <w:szCs w:val="28"/>
          <w:lang w:eastAsia="en-US"/>
        </w:rPr>
        <w:t>. За кошти, передбачені Програмою, профінансовано виготовлення і встановлення банерів до приїзду Патріарха Київського і всієї Руси-України Філарета</w:t>
      </w:r>
      <w:r>
        <w:rPr>
          <w:sz w:val="28"/>
          <w:szCs w:val="28"/>
          <w:lang w:eastAsia="en-US"/>
        </w:rPr>
        <w:t>;</w:t>
      </w:r>
    </w:p>
    <w:p w:rsidR="0079468A" w:rsidRPr="00F56AC9" w:rsidRDefault="00F56AC9" w:rsidP="004E3CE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F56AC9">
        <w:rPr>
          <w:sz w:val="28"/>
          <w:szCs w:val="28"/>
          <w:lang w:eastAsia="en-US"/>
        </w:rPr>
        <w:t>д</w:t>
      </w:r>
      <w:r w:rsidR="0079468A" w:rsidRPr="00F56AC9">
        <w:rPr>
          <w:sz w:val="28"/>
          <w:szCs w:val="28"/>
          <w:lang w:eastAsia="en-US"/>
        </w:rPr>
        <w:t xml:space="preserve">ля проведення богослужінь у рамках прощі до Чудотворного джерела, що в с. Товмачик, організованої Коломийсько-Чернівецькою єпархією УГКЦ, відділом культури було надано сцену. </w:t>
      </w:r>
    </w:p>
    <w:p w:rsidR="0079468A" w:rsidRPr="003F6425" w:rsidRDefault="0079468A" w:rsidP="005C0AB9">
      <w:pPr>
        <w:ind w:firstLine="709"/>
        <w:jc w:val="both"/>
        <w:rPr>
          <w:sz w:val="28"/>
          <w:szCs w:val="28"/>
          <w:lang w:eastAsia="en-US"/>
        </w:rPr>
      </w:pPr>
      <w:r w:rsidRPr="003F6425">
        <w:rPr>
          <w:sz w:val="28"/>
          <w:szCs w:val="28"/>
          <w:lang w:eastAsia="en-US"/>
        </w:rPr>
        <w:lastRenderedPageBreak/>
        <w:t>Очільники та представники духовенства традиційних церков району є постійними гостями різноманітних заходів, які відбуваються у районі. Вони мають слово і благословляють дійства. В свою чергу, представники районної влади беруть участь у заходах, організованих церквами та релігійними організаціями</w:t>
      </w:r>
      <w:r>
        <w:rPr>
          <w:sz w:val="28"/>
          <w:szCs w:val="28"/>
          <w:lang w:eastAsia="en-US"/>
        </w:rPr>
        <w:t xml:space="preserve">. </w:t>
      </w:r>
      <w:r w:rsidRPr="003F6425">
        <w:rPr>
          <w:sz w:val="28"/>
          <w:szCs w:val="28"/>
          <w:lang w:eastAsia="en-US"/>
        </w:rPr>
        <w:t>Відділ культури часто забезпечує фотозйомку подій і урочистостей, які організовують релігійні організації району.</w:t>
      </w:r>
    </w:p>
    <w:p w:rsidR="0079468A" w:rsidRPr="003F6425" w:rsidRDefault="0079468A" w:rsidP="003D3D45">
      <w:pPr>
        <w:ind w:firstLine="709"/>
        <w:jc w:val="both"/>
        <w:rPr>
          <w:sz w:val="28"/>
          <w:szCs w:val="28"/>
          <w:lang w:eastAsia="en-US"/>
        </w:rPr>
      </w:pPr>
      <w:r w:rsidRPr="003F6425">
        <w:rPr>
          <w:sz w:val="28"/>
          <w:szCs w:val="28"/>
          <w:lang w:eastAsia="en-US"/>
        </w:rPr>
        <w:t>Діяльність влади у площині державно-конфесійних відносин у районі високо оцінюється представниками місцевих церков,</w:t>
      </w:r>
      <w:r>
        <w:rPr>
          <w:sz w:val="28"/>
          <w:szCs w:val="28"/>
          <w:lang w:eastAsia="en-US"/>
        </w:rPr>
        <w:t xml:space="preserve"> релігійних організацій.  С</w:t>
      </w:r>
      <w:r w:rsidRPr="003F6425">
        <w:rPr>
          <w:sz w:val="28"/>
          <w:szCs w:val="28"/>
          <w:lang w:eastAsia="en-US"/>
        </w:rPr>
        <w:t>відченням цього є велика кількість подяк, грамот,  церковних</w:t>
      </w:r>
      <w:r>
        <w:rPr>
          <w:sz w:val="28"/>
          <w:szCs w:val="28"/>
          <w:lang w:eastAsia="en-US"/>
        </w:rPr>
        <w:t xml:space="preserve"> </w:t>
      </w:r>
      <w:r w:rsidRPr="003F6425">
        <w:rPr>
          <w:sz w:val="28"/>
          <w:szCs w:val="28"/>
          <w:lang w:eastAsia="en-US"/>
        </w:rPr>
        <w:t>нагород, які отримують представники районної влади.</w:t>
      </w:r>
    </w:p>
    <w:p w:rsidR="0079468A" w:rsidRPr="00995A90" w:rsidRDefault="00E57552" w:rsidP="004E3CE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9468A" w:rsidRPr="00995A90">
        <w:rPr>
          <w:sz w:val="28"/>
          <w:szCs w:val="28"/>
          <w:lang w:eastAsia="en-US"/>
        </w:rPr>
        <w:t>Події духовного життя краю постійно висвітлюються на сайті Коломийської райдержадміністрації, сайті відділу культур</w:t>
      </w:r>
      <w:r w:rsidR="0079468A">
        <w:rPr>
          <w:sz w:val="28"/>
          <w:szCs w:val="28"/>
          <w:lang w:eastAsia="en-US"/>
        </w:rPr>
        <w:t>и райдержадміністрації</w:t>
      </w:r>
      <w:r w:rsidR="0079468A" w:rsidRPr="00995A90">
        <w:rPr>
          <w:sz w:val="28"/>
          <w:szCs w:val="28"/>
          <w:lang w:eastAsia="en-US"/>
        </w:rPr>
        <w:t>, в соціальних мережах та у місцевих ЗМІ.</w:t>
      </w:r>
    </w:p>
    <w:p w:rsidR="0079468A" w:rsidRPr="00995A90" w:rsidRDefault="0079468A" w:rsidP="004E3CE9">
      <w:pPr>
        <w:jc w:val="both"/>
        <w:rPr>
          <w:sz w:val="28"/>
          <w:szCs w:val="28"/>
          <w:lang w:eastAsia="en-US"/>
        </w:rPr>
      </w:pPr>
    </w:p>
    <w:p w:rsidR="0079468A" w:rsidRDefault="0079468A" w:rsidP="004E3CE9">
      <w:pPr>
        <w:ind w:firstLine="709"/>
        <w:jc w:val="both"/>
        <w:rPr>
          <w:sz w:val="28"/>
          <w:szCs w:val="28"/>
          <w:lang w:eastAsia="en-US"/>
        </w:rPr>
      </w:pPr>
    </w:p>
    <w:p w:rsidR="0079468A" w:rsidRDefault="0079468A" w:rsidP="004E3CE9">
      <w:pPr>
        <w:ind w:firstLine="709"/>
        <w:jc w:val="both"/>
        <w:rPr>
          <w:sz w:val="28"/>
          <w:szCs w:val="28"/>
          <w:lang w:eastAsia="en-US"/>
        </w:rPr>
      </w:pPr>
    </w:p>
    <w:p w:rsidR="0079468A" w:rsidRDefault="0079468A" w:rsidP="004E3CE9">
      <w:pPr>
        <w:ind w:firstLine="709"/>
        <w:jc w:val="both"/>
        <w:rPr>
          <w:sz w:val="28"/>
          <w:szCs w:val="28"/>
          <w:lang w:eastAsia="en-US"/>
        </w:rPr>
      </w:pPr>
    </w:p>
    <w:p w:rsidR="0079468A" w:rsidRDefault="0079468A" w:rsidP="004E3CE9">
      <w:pPr>
        <w:ind w:firstLine="709"/>
        <w:jc w:val="both"/>
        <w:rPr>
          <w:sz w:val="28"/>
          <w:szCs w:val="28"/>
          <w:lang w:eastAsia="en-US"/>
        </w:rPr>
      </w:pPr>
    </w:p>
    <w:p w:rsidR="0079468A" w:rsidRPr="001B35F1" w:rsidRDefault="0079468A" w:rsidP="004E3CE9">
      <w:pPr>
        <w:ind w:firstLine="709"/>
        <w:jc w:val="both"/>
        <w:rPr>
          <w:sz w:val="28"/>
          <w:szCs w:val="28"/>
          <w:lang w:eastAsia="en-US"/>
        </w:rPr>
      </w:pPr>
    </w:p>
    <w:p w:rsidR="0079468A" w:rsidRPr="001B35F1" w:rsidRDefault="0079468A" w:rsidP="004E3CE9">
      <w:pPr>
        <w:ind w:firstLine="5670"/>
        <w:jc w:val="both"/>
        <w:rPr>
          <w:b/>
          <w:sz w:val="36"/>
          <w:szCs w:val="36"/>
          <w:lang w:eastAsia="en-US"/>
        </w:rPr>
      </w:pPr>
    </w:p>
    <w:p w:rsidR="0079468A" w:rsidRPr="004953CC" w:rsidRDefault="0079468A" w:rsidP="004953CC">
      <w:pPr>
        <w:tabs>
          <w:tab w:val="left" w:pos="6120"/>
        </w:tabs>
        <w:jc w:val="both"/>
        <w:rPr>
          <w:rFonts w:eastAsia="Batang"/>
          <w:b/>
          <w:sz w:val="28"/>
          <w:szCs w:val="28"/>
          <w:lang w:eastAsia="uk-UA"/>
        </w:rPr>
      </w:pPr>
      <w:r w:rsidRPr="004953CC">
        <w:rPr>
          <w:rFonts w:eastAsia="Batang"/>
          <w:b/>
          <w:sz w:val="28"/>
          <w:szCs w:val="28"/>
          <w:lang w:eastAsia="uk-UA"/>
        </w:rPr>
        <w:t>Начальник відділу культури</w:t>
      </w:r>
    </w:p>
    <w:p w:rsidR="0079468A" w:rsidRPr="004953CC" w:rsidRDefault="0079468A" w:rsidP="004953CC">
      <w:pPr>
        <w:tabs>
          <w:tab w:val="left" w:pos="6120"/>
        </w:tabs>
        <w:jc w:val="both"/>
        <w:rPr>
          <w:rFonts w:eastAsia="Batang"/>
          <w:b/>
          <w:sz w:val="28"/>
          <w:szCs w:val="28"/>
          <w:lang w:eastAsia="uk-UA"/>
        </w:rPr>
      </w:pPr>
      <w:r w:rsidRPr="004953CC">
        <w:rPr>
          <w:rFonts w:eastAsia="Batang"/>
          <w:b/>
          <w:sz w:val="28"/>
          <w:szCs w:val="28"/>
          <w:lang w:eastAsia="uk-UA"/>
        </w:rPr>
        <w:t xml:space="preserve">райдержадміністрації                                                       Людмила Федор  </w:t>
      </w:r>
    </w:p>
    <w:p w:rsidR="0079468A" w:rsidRPr="004953CC" w:rsidRDefault="0079468A" w:rsidP="004953CC">
      <w:pPr>
        <w:tabs>
          <w:tab w:val="left" w:pos="6120"/>
        </w:tabs>
        <w:jc w:val="both"/>
        <w:rPr>
          <w:rFonts w:eastAsia="Batang"/>
          <w:b/>
          <w:sz w:val="28"/>
          <w:szCs w:val="28"/>
          <w:lang w:eastAsia="uk-UA"/>
        </w:rPr>
      </w:pPr>
    </w:p>
    <w:p w:rsidR="0079468A" w:rsidRPr="004953CC" w:rsidRDefault="0079468A" w:rsidP="004953CC">
      <w:pPr>
        <w:tabs>
          <w:tab w:val="left" w:pos="6120"/>
        </w:tabs>
        <w:jc w:val="both"/>
        <w:rPr>
          <w:rFonts w:eastAsia="Batang"/>
          <w:b/>
          <w:sz w:val="28"/>
          <w:szCs w:val="28"/>
          <w:lang w:eastAsia="uk-UA"/>
        </w:rPr>
      </w:pPr>
    </w:p>
    <w:p w:rsidR="0079468A" w:rsidRPr="004953CC" w:rsidRDefault="0079468A" w:rsidP="004953CC">
      <w:pPr>
        <w:tabs>
          <w:tab w:val="left" w:pos="6120"/>
        </w:tabs>
        <w:jc w:val="both"/>
        <w:rPr>
          <w:rFonts w:eastAsia="Batang"/>
          <w:b/>
          <w:sz w:val="28"/>
          <w:szCs w:val="28"/>
          <w:lang w:eastAsia="uk-UA"/>
        </w:rPr>
      </w:pPr>
    </w:p>
    <w:p w:rsidR="0079468A" w:rsidRDefault="0079468A" w:rsidP="004E3CE9">
      <w:pPr>
        <w:jc w:val="both"/>
        <w:rPr>
          <w:b/>
          <w:sz w:val="28"/>
          <w:szCs w:val="28"/>
          <w:lang w:eastAsia="en-US"/>
        </w:rPr>
      </w:pPr>
    </w:p>
    <w:p w:rsidR="0079468A" w:rsidRDefault="0079468A" w:rsidP="004E3CE9">
      <w:pPr>
        <w:jc w:val="both"/>
        <w:rPr>
          <w:b/>
          <w:sz w:val="28"/>
          <w:szCs w:val="28"/>
          <w:lang w:eastAsia="en-US"/>
        </w:rPr>
      </w:pPr>
    </w:p>
    <w:p w:rsidR="0079468A" w:rsidRPr="001B35F1" w:rsidRDefault="0079468A" w:rsidP="004E3CE9">
      <w:pPr>
        <w:jc w:val="both"/>
        <w:rPr>
          <w:b/>
          <w:sz w:val="28"/>
          <w:szCs w:val="28"/>
          <w:lang w:eastAsia="en-US"/>
        </w:rPr>
      </w:pPr>
    </w:p>
    <w:p w:rsidR="0079468A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79468A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79468A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79468A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79468A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F56AC9" w:rsidRDefault="00F56AC9" w:rsidP="004E3CE9">
      <w:pPr>
        <w:jc w:val="both"/>
        <w:rPr>
          <w:b/>
          <w:sz w:val="18"/>
          <w:szCs w:val="18"/>
          <w:lang w:eastAsia="en-US"/>
        </w:rPr>
      </w:pPr>
    </w:p>
    <w:p w:rsidR="00F56AC9" w:rsidRDefault="00F56AC9" w:rsidP="004E3CE9">
      <w:pPr>
        <w:jc w:val="both"/>
        <w:rPr>
          <w:b/>
          <w:sz w:val="18"/>
          <w:szCs w:val="18"/>
          <w:lang w:eastAsia="en-US"/>
        </w:rPr>
      </w:pPr>
    </w:p>
    <w:p w:rsidR="0079468A" w:rsidRPr="001B35F1" w:rsidRDefault="0079468A" w:rsidP="004E3CE9">
      <w:pPr>
        <w:jc w:val="both"/>
        <w:rPr>
          <w:b/>
          <w:sz w:val="18"/>
          <w:szCs w:val="18"/>
          <w:lang w:eastAsia="en-US"/>
        </w:rPr>
      </w:pPr>
    </w:p>
    <w:p w:rsidR="0079468A" w:rsidRPr="001B35F1" w:rsidRDefault="0079468A" w:rsidP="004E3CE9">
      <w:pPr>
        <w:jc w:val="both"/>
        <w:rPr>
          <w:sz w:val="24"/>
          <w:szCs w:val="24"/>
          <w:lang w:eastAsia="en-US"/>
        </w:rPr>
      </w:pPr>
      <w:r w:rsidRPr="001B35F1">
        <w:rPr>
          <w:sz w:val="24"/>
          <w:szCs w:val="24"/>
          <w:lang w:eastAsia="en-US"/>
        </w:rPr>
        <w:t>Трачук 47468</w:t>
      </w:r>
    </w:p>
    <w:p w:rsidR="0079468A" w:rsidRDefault="0079468A" w:rsidP="004E3CE9">
      <w:pPr>
        <w:jc w:val="center"/>
        <w:rPr>
          <w:color w:val="0000FF"/>
          <w:sz w:val="24"/>
          <w:szCs w:val="24"/>
        </w:rPr>
      </w:pPr>
    </w:p>
    <w:p w:rsidR="0079468A" w:rsidRDefault="0079468A">
      <w:bookmarkStart w:id="0" w:name="_GoBack"/>
      <w:bookmarkEnd w:id="0"/>
    </w:p>
    <w:sectPr w:rsidR="0079468A" w:rsidSect="004953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EA0"/>
    <w:multiLevelType w:val="hybridMultilevel"/>
    <w:tmpl w:val="C764FEFE"/>
    <w:lvl w:ilvl="0" w:tplc="25A0E0EE">
      <w:start w:val="22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CE9"/>
    <w:rsid w:val="000E19EC"/>
    <w:rsid w:val="001201CC"/>
    <w:rsid w:val="001B35F1"/>
    <w:rsid w:val="002324BB"/>
    <w:rsid w:val="00274D92"/>
    <w:rsid w:val="002B7D13"/>
    <w:rsid w:val="0031788A"/>
    <w:rsid w:val="003D3D45"/>
    <w:rsid w:val="003F6425"/>
    <w:rsid w:val="00401C8A"/>
    <w:rsid w:val="00433C93"/>
    <w:rsid w:val="004953CC"/>
    <w:rsid w:val="004E3CE9"/>
    <w:rsid w:val="005C0AB9"/>
    <w:rsid w:val="006B0712"/>
    <w:rsid w:val="007149B0"/>
    <w:rsid w:val="007454B5"/>
    <w:rsid w:val="00786859"/>
    <w:rsid w:val="0079468A"/>
    <w:rsid w:val="007C0032"/>
    <w:rsid w:val="00911F82"/>
    <w:rsid w:val="00995A90"/>
    <w:rsid w:val="00B031E2"/>
    <w:rsid w:val="00B50FA5"/>
    <w:rsid w:val="00BA3DCA"/>
    <w:rsid w:val="00BD125B"/>
    <w:rsid w:val="00C076E7"/>
    <w:rsid w:val="00D20F17"/>
    <w:rsid w:val="00E258F3"/>
    <w:rsid w:val="00E57552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CE9"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4E3CE9"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CE9"/>
    <w:rPr>
      <w:rFonts w:ascii="Verdana" w:hAnsi="Verdana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3CE9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envelope return"/>
    <w:basedOn w:val="a"/>
    <w:uiPriority w:val="99"/>
    <w:semiHidden/>
    <w:rsid w:val="00911F82"/>
    <w:rPr>
      <w:rFonts w:ascii="Cambria" w:hAnsi="Cambria"/>
      <w:b/>
      <w:sz w:val="32"/>
      <w:lang w:eastAsia="en-US"/>
    </w:rPr>
  </w:style>
  <w:style w:type="paragraph" w:styleId="a3">
    <w:name w:val="Body Text"/>
    <w:basedOn w:val="a"/>
    <w:link w:val="a4"/>
    <w:uiPriority w:val="99"/>
    <w:rsid w:val="004E3CE9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4E3C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4E3CE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3C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3C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2016-07-19T07:35:00Z</cp:lastPrinted>
  <dcterms:created xsi:type="dcterms:W3CDTF">2016-07-15T12:19:00Z</dcterms:created>
  <dcterms:modified xsi:type="dcterms:W3CDTF">2016-07-19T07:48:00Z</dcterms:modified>
</cp:coreProperties>
</file>