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C8103C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діяльність </w:t>
      </w:r>
      <w:proofErr w:type="spellStart"/>
      <w:r>
        <w:rPr>
          <w:b/>
          <w:sz w:val="28"/>
          <w:szCs w:val="28"/>
        </w:rPr>
        <w:t>суб</w:t>
      </w:r>
      <w:proofErr w:type="spellEnd"/>
      <w:r w:rsidRPr="00896224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єкта</w:t>
      </w:r>
      <w:proofErr w:type="spellEnd"/>
      <w:r>
        <w:rPr>
          <w:b/>
          <w:sz w:val="28"/>
          <w:szCs w:val="28"/>
        </w:rPr>
        <w:t xml:space="preserve"> </w:t>
      </w:r>
      <w:r w:rsidR="004D0153"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901BE0">
        <w:rPr>
          <w:b/>
          <w:sz w:val="28"/>
          <w:szCs w:val="28"/>
          <w:lang w:val="ru-RU"/>
        </w:rPr>
        <w:t xml:space="preserve"> </w:t>
      </w:r>
      <w:r w:rsidR="00274740">
        <w:rPr>
          <w:b/>
          <w:sz w:val="28"/>
          <w:szCs w:val="28"/>
        </w:rPr>
        <w:t>9</w:t>
      </w:r>
      <w:r w:rsidR="00274740">
        <w:rPr>
          <w:b/>
          <w:sz w:val="28"/>
          <w:szCs w:val="28"/>
          <w:lang w:val="ru-RU"/>
        </w:rPr>
        <w:t xml:space="preserve"> </w:t>
      </w:r>
      <w:proofErr w:type="spellStart"/>
      <w:r w:rsidR="00274740">
        <w:rPr>
          <w:b/>
          <w:sz w:val="28"/>
          <w:szCs w:val="28"/>
          <w:lang w:val="ru-RU"/>
        </w:rPr>
        <w:t>місяців</w:t>
      </w:r>
      <w:bookmarkStart w:id="0" w:name="_GoBack"/>
      <w:bookmarkEnd w:id="0"/>
      <w:proofErr w:type="spellEnd"/>
      <w:r w:rsidR="0044293C">
        <w:rPr>
          <w:b/>
          <w:sz w:val="28"/>
          <w:szCs w:val="28"/>
          <w:lang w:val="ru-RU"/>
        </w:rPr>
        <w:t xml:space="preserve"> </w:t>
      </w:r>
      <w:r w:rsidR="0044293C">
        <w:rPr>
          <w:b/>
          <w:sz w:val="28"/>
          <w:szCs w:val="28"/>
        </w:rPr>
        <w:t>201</w:t>
      </w:r>
      <w:r w:rsidR="00115668">
        <w:rPr>
          <w:b/>
          <w:sz w:val="28"/>
          <w:szCs w:val="28"/>
          <w:lang w:val="ru-RU"/>
        </w:rPr>
        <w:t>8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896224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 xml:space="preserve">ДП “Районне госпрозрахункове </w:t>
      </w:r>
      <w:proofErr w:type="spellStart"/>
      <w:r w:rsidRPr="00FF3B87">
        <w:rPr>
          <w:sz w:val="28"/>
          <w:szCs w:val="28"/>
        </w:rPr>
        <w:t>архітектурно-</w:t>
      </w:r>
      <w:proofErr w:type="spellEnd"/>
      <w:r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="00896224">
        <w:rPr>
          <w:sz w:val="28"/>
          <w:szCs w:val="28"/>
        </w:rPr>
        <w:t xml:space="preserve">. </w:t>
      </w:r>
    </w:p>
    <w:p w:rsidR="004D0153" w:rsidRPr="00046633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  <w:r w:rsidR="00896224">
        <w:rPr>
          <w:sz w:val="28"/>
          <w:szCs w:val="28"/>
        </w:rPr>
        <w:t xml:space="preserve"> </w:t>
      </w:r>
    </w:p>
    <w:p w:rsidR="00896224" w:rsidRPr="00896224" w:rsidRDefault="00EE2026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Спе</w:t>
      </w:r>
      <w:r>
        <w:rPr>
          <w:sz w:val="28"/>
          <w:szCs w:val="28"/>
          <w:lang w:val="uk-UA"/>
        </w:rPr>
        <w:t>ціалістами</w:t>
      </w:r>
      <w:proofErr w:type="spellEnd"/>
      <w:r>
        <w:rPr>
          <w:sz w:val="28"/>
          <w:szCs w:val="28"/>
          <w:lang w:val="uk-UA"/>
        </w:rPr>
        <w:t xml:space="preserve"> бюро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згідно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 місцевих органів самоврядування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безкоштовно </w:t>
      </w:r>
      <w:r w:rsidR="00896224">
        <w:rPr>
          <w:sz w:val="28"/>
          <w:szCs w:val="28"/>
          <w:lang w:val="uk-UA"/>
        </w:rPr>
        <w:t xml:space="preserve"> розроблені</w:t>
      </w:r>
      <w:r w:rsidR="00B00FBE">
        <w:rPr>
          <w:sz w:val="28"/>
          <w:szCs w:val="28"/>
          <w:lang w:val="uk-UA"/>
        </w:rPr>
        <w:t xml:space="preserve"> детальні плани території для створення масивів </w:t>
      </w:r>
      <w:r w:rsidR="00BB3E65">
        <w:rPr>
          <w:sz w:val="28"/>
          <w:szCs w:val="28"/>
          <w:lang w:val="uk-UA"/>
        </w:rPr>
        <w:t xml:space="preserve"> першочергової забудови воїнів</w:t>
      </w:r>
      <w:r w:rsidR="00896224">
        <w:rPr>
          <w:sz w:val="28"/>
          <w:szCs w:val="28"/>
          <w:lang w:val="uk-UA"/>
        </w:rPr>
        <w:t xml:space="preserve"> АТО</w:t>
      </w:r>
      <w:r w:rsidR="00BB3E65" w:rsidRPr="00EE2026">
        <w:rPr>
          <w:sz w:val="28"/>
          <w:szCs w:val="28"/>
          <w:lang w:val="uk-UA"/>
        </w:rPr>
        <w:t>,</w:t>
      </w:r>
      <w:r w:rsidR="00B00FBE">
        <w:rPr>
          <w:sz w:val="28"/>
          <w:szCs w:val="28"/>
          <w:lang w:val="uk-UA"/>
        </w:rPr>
        <w:t xml:space="preserve"> бюро </w:t>
      </w:r>
      <w:r w:rsidR="00896224">
        <w:rPr>
          <w:sz w:val="28"/>
          <w:szCs w:val="28"/>
          <w:lang w:val="uk-UA"/>
        </w:rPr>
        <w:t>розр</w:t>
      </w:r>
      <w:r w:rsidR="00B00FBE">
        <w:rPr>
          <w:sz w:val="28"/>
          <w:szCs w:val="28"/>
          <w:lang w:val="uk-UA"/>
        </w:rPr>
        <w:t xml:space="preserve">обляє містобудівну документацію по </w:t>
      </w:r>
      <w:r w:rsidR="00896224">
        <w:rPr>
          <w:sz w:val="28"/>
          <w:szCs w:val="28"/>
          <w:lang w:val="uk-UA"/>
        </w:rPr>
        <w:t>будівництву ФАП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спортзалів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спортивних майданчиків та </w:t>
      </w:r>
      <w:r w:rsidR="00BB3E65">
        <w:rPr>
          <w:sz w:val="28"/>
          <w:szCs w:val="28"/>
          <w:lang w:val="uk-UA"/>
        </w:rPr>
        <w:t>інше.</w:t>
      </w:r>
      <w:r w:rsidR="00896224">
        <w:rPr>
          <w:sz w:val="28"/>
          <w:szCs w:val="28"/>
          <w:lang w:val="uk-UA"/>
        </w:rPr>
        <w:t xml:space="preserve"> </w:t>
      </w:r>
    </w:p>
    <w:p w:rsidR="004D0153" w:rsidRPr="00046633" w:rsidRDefault="00901BE0" w:rsidP="00901BE0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274740">
        <w:rPr>
          <w:sz w:val="28"/>
          <w:szCs w:val="28"/>
          <w:lang w:val="uk-UA"/>
        </w:rPr>
        <w:t>9 місяців</w:t>
      </w:r>
      <w:r w:rsidR="00115668">
        <w:rPr>
          <w:sz w:val="28"/>
          <w:szCs w:val="28"/>
          <w:lang w:val="uk-UA"/>
        </w:rPr>
        <w:t xml:space="preserve"> 2018</w:t>
      </w:r>
      <w:r w:rsidR="004D0153" w:rsidRPr="00046633">
        <w:rPr>
          <w:sz w:val="28"/>
          <w:szCs w:val="28"/>
          <w:lang w:val="uk-UA"/>
        </w:rPr>
        <w:t xml:space="preserve"> р</w:t>
      </w:r>
      <w:r w:rsidR="0044293C"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 w:rsidR="0044293C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115668">
        <w:rPr>
          <w:sz w:val="28"/>
          <w:szCs w:val="28"/>
          <w:lang w:val="uk-UA"/>
        </w:rPr>
        <w:t>виконало роботи на суму</w:t>
      </w:r>
      <w:r w:rsidR="00274740">
        <w:rPr>
          <w:sz w:val="28"/>
          <w:szCs w:val="28"/>
          <w:lang w:val="uk-UA"/>
        </w:rPr>
        <w:t xml:space="preserve"> 735,6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076999">
        <w:rPr>
          <w:sz w:val="28"/>
          <w:szCs w:val="28"/>
          <w:lang w:val="uk-UA"/>
        </w:rPr>
        <w:t>. Чистий дохід</w:t>
      </w:r>
      <w:r w:rsidR="004D0153">
        <w:rPr>
          <w:sz w:val="28"/>
          <w:szCs w:val="28"/>
          <w:lang w:val="uk-UA"/>
        </w:rPr>
        <w:t xml:space="preserve"> від р</w:t>
      </w:r>
      <w:r w:rsidR="00274740">
        <w:rPr>
          <w:sz w:val="28"/>
          <w:szCs w:val="28"/>
          <w:lang w:val="uk-UA"/>
        </w:rPr>
        <w:t>еалізації робіт становить 735,6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274740">
        <w:rPr>
          <w:sz w:val="28"/>
          <w:szCs w:val="28"/>
          <w:lang w:val="uk-UA"/>
        </w:rPr>
        <w:t xml:space="preserve"> 223,6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FC0BF8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274740">
        <w:rPr>
          <w:sz w:val="28"/>
          <w:szCs w:val="28"/>
          <w:lang w:val="uk-UA"/>
        </w:rPr>
        <w:t>ства за 9</w:t>
      </w:r>
      <w:r w:rsidR="0044293C">
        <w:rPr>
          <w:sz w:val="28"/>
          <w:szCs w:val="28"/>
          <w:lang w:val="uk-UA"/>
        </w:rPr>
        <w:t xml:space="preserve"> </w:t>
      </w:r>
      <w:r w:rsidR="00274740">
        <w:rPr>
          <w:sz w:val="28"/>
          <w:szCs w:val="28"/>
          <w:lang w:val="uk-UA"/>
        </w:rPr>
        <w:t>місяців</w:t>
      </w:r>
      <w:r w:rsidR="00FC0BF8">
        <w:rPr>
          <w:sz w:val="28"/>
          <w:szCs w:val="28"/>
          <w:lang w:val="uk-UA"/>
        </w:rPr>
        <w:t xml:space="preserve"> </w:t>
      </w:r>
      <w:r w:rsidR="00274740">
        <w:rPr>
          <w:sz w:val="28"/>
          <w:szCs w:val="28"/>
          <w:lang w:val="uk-UA"/>
        </w:rPr>
        <w:t xml:space="preserve"> 2018 року становлять 726,0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FC0BF8">
        <w:rPr>
          <w:sz w:val="28"/>
          <w:szCs w:val="28"/>
          <w:lang w:val="uk-UA"/>
        </w:rPr>
        <w:t xml:space="preserve">півріччя </w:t>
      </w:r>
      <w:r w:rsidR="0044293C">
        <w:rPr>
          <w:sz w:val="28"/>
          <w:szCs w:val="28"/>
          <w:lang w:val="uk-UA"/>
        </w:rPr>
        <w:t xml:space="preserve"> підприєм</w:t>
      </w:r>
      <w:r w:rsidR="00901BE0">
        <w:rPr>
          <w:sz w:val="28"/>
          <w:szCs w:val="28"/>
          <w:lang w:val="uk-UA"/>
        </w:rPr>
        <w:t>ст</w:t>
      </w:r>
      <w:r w:rsidR="00274740">
        <w:rPr>
          <w:sz w:val="28"/>
          <w:szCs w:val="28"/>
          <w:lang w:val="uk-UA"/>
        </w:rPr>
        <w:t>во отримало прибуток у розмірі 9,6</w:t>
      </w:r>
      <w:r>
        <w:rPr>
          <w:sz w:val="28"/>
          <w:szCs w:val="28"/>
          <w:lang w:val="uk-UA"/>
        </w:rPr>
        <w:t xml:space="preserve"> 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Відрахування частини чистого прибутку </w:t>
      </w:r>
      <w:r w:rsidR="00274740">
        <w:rPr>
          <w:sz w:val="28"/>
          <w:szCs w:val="28"/>
          <w:lang w:val="uk-UA"/>
        </w:rPr>
        <w:t xml:space="preserve"> – 3,1</w:t>
      </w:r>
      <w:r w:rsidR="0044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Pr="00046633">
        <w:rPr>
          <w:sz w:val="28"/>
          <w:szCs w:val="28"/>
          <w:lang w:val="uk-UA"/>
        </w:rPr>
        <w:t xml:space="preserve"> </w:t>
      </w:r>
      <w:r w:rsidR="00FC0BF8">
        <w:rPr>
          <w:sz w:val="28"/>
          <w:szCs w:val="28"/>
          <w:lang w:val="uk-UA"/>
        </w:rPr>
        <w:t xml:space="preserve">Чистий прибуток за </w:t>
      </w:r>
      <w:r w:rsidR="00274740">
        <w:rPr>
          <w:sz w:val="28"/>
          <w:szCs w:val="28"/>
          <w:lang w:val="uk-UA"/>
        </w:rPr>
        <w:t>9 місяців становить 6</w:t>
      </w:r>
      <w:r w:rsidR="00FC0BF8" w:rsidRPr="00896224">
        <w:rPr>
          <w:sz w:val="28"/>
          <w:szCs w:val="28"/>
        </w:rPr>
        <w:t>,</w:t>
      </w:r>
      <w:r w:rsidR="00274740">
        <w:rPr>
          <w:sz w:val="28"/>
          <w:szCs w:val="28"/>
          <w:lang w:val="uk-UA"/>
        </w:rPr>
        <w:t>5</w:t>
      </w:r>
      <w:r w:rsidR="00FC0BF8">
        <w:rPr>
          <w:sz w:val="28"/>
          <w:szCs w:val="28"/>
          <w:lang w:val="uk-UA"/>
        </w:rPr>
        <w:t xml:space="preserve"> тис. грн.</w:t>
      </w:r>
    </w:p>
    <w:p w:rsidR="004D0153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 w:rsidR="00115668">
        <w:rPr>
          <w:sz w:val="28"/>
          <w:szCs w:val="28"/>
          <w:lang w:val="uk-UA"/>
        </w:rPr>
        <w:t xml:space="preserve"> штатних</w:t>
      </w:r>
      <w:r>
        <w:rPr>
          <w:sz w:val="28"/>
          <w:szCs w:val="28"/>
          <w:lang w:val="uk-UA"/>
        </w:rPr>
        <w:t xml:space="preserve"> працівників станом на </w:t>
      </w:r>
      <w:r w:rsidR="00901BE0">
        <w:rPr>
          <w:sz w:val="28"/>
          <w:szCs w:val="28"/>
          <w:lang w:val="uk-UA"/>
        </w:rPr>
        <w:t xml:space="preserve"> </w:t>
      </w:r>
      <w:r w:rsidR="00274740">
        <w:rPr>
          <w:sz w:val="28"/>
          <w:szCs w:val="28"/>
          <w:lang w:val="uk-UA"/>
        </w:rPr>
        <w:t>01.10</w:t>
      </w:r>
      <w:r w:rsidR="00C8103C">
        <w:rPr>
          <w:sz w:val="28"/>
          <w:szCs w:val="28"/>
          <w:lang w:val="uk-UA"/>
        </w:rPr>
        <w:t>.</w:t>
      </w:r>
      <w:r w:rsidR="00115668">
        <w:rPr>
          <w:sz w:val="28"/>
          <w:szCs w:val="28"/>
          <w:lang w:val="uk-UA"/>
        </w:rPr>
        <w:t>2018</w:t>
      </w:r>
      <w:r w:rsidR="0044293C">
        <w:rPr>
          <w:sz w:val="28"/>
          <w:szCs w:val="28"/>
          <w:lang w:val="uk-UA"/>
        </w:rPr>
        <w:t xml:space="preserve"> року</w:t>
      </w:r>
      <w:r w:rsidR="00274740">
        <w:rPr>
          <w:sz w:val="28"/>
          <w:szCs w:val="28"/>
          <w:lang w:val="uk-UA"/>
        </w:rPr>
        <w:t xml:space="preserve"> на даному підприємстві – 6</w:t>
      </w:r>
      <w:r>
        <w:rPr>
          <w:sz w:val="28"/>
          <w:szCs w:val="28"/>
          <w:lang w:val="uk-UA"/>
        </w:rPr>
        <w:t xml:space="preserve"> чол.</w:t>
      </w:r>
      <w:r w:rsidR="00C8103C" w:rsidRPr="00C8103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C8103C">
        <w:rPr>
          <w:sz w:val="28"/>
          <w:szCs w:val="28"/>
          <w:lang w:val="uk-UA"/>
        </w:rPr>
        <w:t>по</w:t>
      </w:r>
      <w:r w:rsidR="00F97EE5">
        <w:rPr>
          <w:sz w:val="28"/>
          <w:szCs w:val="28"/>
          <w:lang w:val="uk-UA"/>
        </w:rPr>
        <w:t xml:space="preserve"> цивільно-правових  договорах </w:t>
      </w:r>
      <w:r w:rsidR="00C8103C">
        <w:rPr>
          <w:sz w:val="28"/>
          <w:szCs w:val="28"/>
          <w:lang w:val="uk-UA"/>
        </w:rPr>
        <w:t xml:space="preserve"> - 1 чол.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BB3E65" w:rsidRPr="00BB3E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76999"/>
    <w:rsid w:val="000C05C0"/>
    <w:rsid w:val="000C2A3C"/>
    <w:rsid w:val="000C5F23"/>
    <w:rsid w:val="00115668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74740"/>
    <w:rsid w:val="00281832"/>
    <w:rsid w:val="00284914"/>
    <w:rsid w:val="002F0B2A"/>
    <w:rsid w:val="002F52F9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96224"/>
    <w:rsid w:val="008C1BF1"/>
    <w:rsid w:val="00901BE0"/>
    <w:rsid w:val="00941D5D"/>
    <w:rsid w:val="0095612D"/>
    <w:rsid w:val="00970669"/>
    <w:rsid w:val="00A53B01"/>
    <w:rsid w:val="00A549DF"/>
    <w:rsid w:val="00B00FBE"/>
    <w:rsid w:val="00B01CD2"/>
    <w:rsid w:val="00B21F97"/>
    <w:rsid w:val="00B26E05"/>
    <w:rsid w:val="00B356B4"/>
    <w:rsid w:val="00BB3E65"/>
    <w:rsid w:val="00BF5B5B"/>
    <w:rsid w:val="00BF72AF"/>
    <w:rsid w:val="00C2537C"/>
    <w:rsid w:val="00C54151"/>
    <w:rsid w:val="00C60E5B"/>
    <w:rsid w:val="00C65AE9"/>
    <w:rsid w:val="00C77604"/>
    <w:rsid w:val="00C8103C"/>
    <w:rsid w:val="00C84649"/>
    <w:rsid w:val="00CC639D"/>
    <w:rsid w:val="00CD2A29"/>
    <w:rsid w:val="00CE2FF0"/>
    <w:rsid w:val="00CE6FB3"/>
    <w:rsid w:val="00D315CC"/>
    <w:rsid w:val="00DD3210"/>
    <w:rsid w:val="00E47AB3"/>
    <w:rsid w:val="00E85077"/>
    <w:rsid w:val="00EE2026"/>
    <w:rsid w:val="00F032E9"/>
    <w:rsid w:val="00F07B97"/>
    <w:rsid w:val="00F35EA7"/>
    <w:rsid w:val="00F674B0"/>
    <w:rsid w:val="00F97EE5"/>
    <w:rsid w:val="00FC0BF8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3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0F6E-3886-4D2E-B0D5-43D22290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37</cp:revision>
  <cp:lastPrinted>2018-11-14T14:14:00Z</cp:lastPrinted>
  <dcterms:created xsi:type="dcterms:W3CDTF">2011-03-22T18:33:00Z</dcterms:created>
  <dcterms:modified xsi:type="dcterms:W3CDTF">2018-11-14T14:14:00Z</dcterms:modified>
</cp:coreProperties>
</file>