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67" w:rsidRDefault="00227267" w:rsidP="002D31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1C08" w:rsidRDefault="00D61C08" w:rsidP="002D31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1C08" w:rsidRDefault="00D61C08" w:rsidP="002D31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61C08" w:rsidRPr="003838AC" w:rsidRDefault="00D61C08" w:rsidP="00D61C08">
      <w:pPr>
        <w:ind w:firstLine="567"/>
        <w:jc w:val="both"/>
        <w:rPr>
          <w:rFonts w:ascii="Times New Roman" w:hAnsi="Times New Roman" w:cs="Times New Roman"/>
          <w:i/>
          <w:sz w:val="28"/>
          <w:szCs w:val="20"/>
          <w:lang w:val="uk-UA" w:eastAsia="ru-RU"/>
        </w:rPr>
      </w:pPr>
      <w:r w:rsidRPr="003838AC">
        <w:rPr>
          <w:rFonts w:ascii="Times New Roman" w:hAnsi="Times New Roman" w:cs="Times New Roman"/>
          <w:i/>
          <w:sz w:val="28"/>
          <w:szCs w:val="28"/>
          <w:lang w:val="uk-UA"/>
        </w:rPr>
        <w:t>«Відповідно до постанови Кабінету Міністрів Україн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3838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від 25.03.2016 року №246 «Про затвердження Порядку проведення конкурсу на зайняття посад державної служби» управлінням освіти, молоді та спорту Коломийської районної державної адміністрації оголошено конкурс на заміщення вакантних  посад: </w:t>
      </w:r>
      <w:r w:rsidRPr="003838AC">
        <w:rPr>
          <w:rFonts w:ascii="Times New Roman" w:hAnsi="Times New Roman" w:cs="Times New Roman"/>
          <w:i/>
          <w:sz w:val="28"/>
          <w:szCs w:val="20"/>
          <w:lang w:val="uk-UA" w:eastAsia="ru-RU"/>
        </w:rPr>
        <w:t xml:space="preserve">головного спеціаліста з питань кадрової роботи управління освіти, молоді та спорту Коломийської райдержадміністрації; головного спеціаліста - юрисконсульта управління освіти, молоді та спорту Коломийської райдержадміністрації; головного спеціаліста відділу загальної середньої освіти управління освіти, молоді та спорту Коломийської райдержадміністрації; </w:t>
      </w:r>
      <w:r w:rsidRPr="003838AC">
        <w:rPr>
          <w:rStyle w:val="rvts15"/>
          <w:rFonts w:ascii="Times New Roman" w:hAnsi="Times New Roman" w:cs="Times New Roman"/>
          <w:i/>
          <w:sz w:val="28"/>
          <w:szCs w:val="28"/>
          <w:lang w:val="uk-UA"/>
        </w:rPr>
        <w:t>провідного спеціаліста відділу молоді та спорту управління освіти, молоді та спорту Коломийської райдержадміністрації.</w:t>
      </w:r>
    </w:p>
    <w:p w:rsidR="00D61C08" w:rsidRPr="00B255D5" w:rsidRDefault="00F540AD" w:rsidP="00D61C0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Документи приймаються до 27</w:t>
      </w:r>
      <w:r w:rsidR="00D61C08" w:rsidRPr="00B255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березня  2017 року.</w:t>
      </w:r>
    </w:p>
    <w:p w:rsidR="00D61C08" w:rsidRPr="00B255D5" w:rsidRDefault="00D61C08" w:rsidP="00D61C0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5D5">
        <w:rPr>
          <w:rFonts w:ascii="Times New Roman" w:hAnsi="Times New Roman" w:cs="Times New Roman"/>
          <w:i/>
          <w:sz w:val="28"/>
          <w:szCs w:val="28"/>
          <w:lang w:val="uk-UA"/>
        </w:rPr>
        <w:t>Детальніше з інформацією про конкурс можна ознайомитися на сайті Національного агентства України з питань державної служби».</w:t>
      </w:r>
    </w:p>
    <w:p w:rsidR="00887C9F" w:rsidRDefault="00887C9F" w:rsidP="00F540A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Pr="002D3107" w:rsidRDefault="00F540AD" w:rsidP="00F540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540AD" w:rsidRPr="002228C6" w:rsidRDefault="00F540AD" w:rsidP="00F540AD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8540E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85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F540AD" w:rsidRPr="0048540E" w:rsidRDefault="00F540AD" w:rsidP="00F540AD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4854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540E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gramEnd"/>
      <w:r w:rsidRPr="0048540E">
        <w:rPr>
          <w:rFonts w:ascii="Times New Roman" w:hAnsi="Times New Roman" w:cs="Times New Roman"/>
          <w:sz w:val="24"/>
          <w:szCs w:val="24"/>
        </w:rPr>
        <w:t xml:space="preserve"> </w:t>
      </w:r>
      <w:r w:rsidRPr="0048540E">
        <w:rPr>
          <w:rFonts w:ascii="Times New Roman" w:hAnsi="Times New Roman" w:cs="Times New Roman"/>
          <w:sz w:val="24"/>
          <w:szCs w:val="24"/>
          <w:lang w:val="uk-UA"/>
        </w:rPr>
        <w:t>наказу управління освіти,</w:t>
      </w:r>
    </w:p>
    <w:p w:rsidR="00F540AD" w:rsidRPr="0048540E" w:rsidRDefault="00F540AD" w:rsidP="00F540AD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 w:rsidRPr="0048540E">
        <w:rPr>
          <w:rFonts w:ascii="Times New Roman" w:hAnsi="Times New Roman" w:cs="Times New Roman"/>
          <w:sz w:val="24"/>
          <w:szCs w:val="24"/>
          <w:lang w:val="uk-UA"/>
        </w:rPr>
        <w:t xml:space="preserve">молоді та спорту </w:t>
      </w:r>
      <w:r w:rsidRPr="004854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8540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райдержадміністрації</w:t>
      </w:r>
    </w:p>
    <w:p w:rsidR="00F540AD" w:rsidRPr="002D3107" w:rsidRDefault="00F540AD" w:rsidP="00F540AD">
      <w:pPr>
        <w:spacing w:after="0"/>
        <w:ind w:left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  березня</w:t>
      </w:r>
      <w:r w:rsidRPr="0048540E">
        <w:rPr>
          <w:rFonts w:ascii="Times New Roman" w:hAnsi="Times New Roman" w:cs="Times New Roman"/>
          <w:sz w:val="24"/>
          <w:szCs w:val="24"/>
          <w:lang w:val="uk-UA"/>
        </w:rPr>
        <w:t xml:space="preserve"> 2017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65-К</w:t>
      </w:r>
    </w:p>
    <w:p w:rsidR="00F540AD" w:rsidRPr="00AB7ED0" w:rsidRDefault="00F540AD" w:rsidP="00F540AD">
      <w:pPr>
        <w:shd w:val="clear" w:color="auto" w:fill="FFFFFF"/>
        <w:spacing w:line="322" w:lineRule="exact"/>
        <w:rPr>
          <w:b/>
          <w:color w:val="000000"/>
          <w:sz w:val="24"/>
          <w:szCs w:val="24"/>
        </w:rPr>
      </w:pPr>
    </w:p>
    <w:p w:rsidR="00F540AD" w:rsidRPr="0048540E" w:rsidRDefault="00F540AD" w:rsidP="00F540A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85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</w:t>
      </w:r>
      <w:r w:rsidRPr="00485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485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485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конкурсу</w:t>
      </w:r>
    </w:p>
    <w:p w:rsidR="00F540AD" w:rsidRPr="0048540E" w:rsidRDefault="00F540AD" w:rsidP="00F540A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854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заміщення вакантної посади державної служби категорії «В» -           </w:t>
      </w:r>
    </w:p>
    <w:p w:rsidR="00F540AD" w:rsidRPr="00FD6E65" w:rsidRDefault="00F540AD" w:rsidP="00F540A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4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головного спеціаліста з питань кадр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ової роботи </w:t>
      </w:r>
    </w:p>
    <w:p w:rsidR="00F540AD" w:rsidRPr="0048540E" w:rsidRDefault="00F540AD" w:rsidP="00F540AD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48540E">
        <w:rPr>
          <w:rStyle w:val="rvts15"/>
          <w:b/>
        </w:rPr>
        <w:t xml:space="preserve">управління освіти, молоді та спорту Коломийської районної державної адміністрації </w:t>
      </w:r>
    </w:p>
    <w:p w:rsidR="00F540AD" w:rsidRPr="0048540E" w:rsidRDefault="00F540AD" w:rsidP="00F540AD">
      <w:pPr>
        <w:pStyle w:val="rvps7"/>
        <w:spacing w:before="0" w:beforeAutospacing="0" w:after="0" w:afterAutospacing="0"/>
        <w:jc w:val="center"/>
        <w:rPr>
          <w:b/>
          <w:lang w:val="en-US"/>
        </w:rPr>
      </w:pPr>
      <w:r w:rsidRPr="0048540E">
        <w:rPr>
          <w:rStyle w:val="rvts15"/>
          <w:b/>
        </w:rPr>
        <w:t>Івано-Франківської області</w:t>
      </w:r>
    </w:p>
    <w:p w:rsidR="00F540AD" w:rsidRPr="0048540E" w:rsidRDefault="00F540AD" w:rsidP="00F540A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492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0"/>
        <w:gridCol w:w="4683"/>
      </w:tblGrid>
      <w:tr w:rsidR="00F540AD" w:rsidRPr="0048540E" w:rsidTr="00E75EA8">
        <w:tc>
          <w:tcPr>
            <w:tcW w:w="5000" w:type="pct"/>
            <w:gridSpan w:val="2"/>
            <w:hideMark/>
          </w:tcPr>
          <w:p w:rsidR="00F540AD" w:rsidRPr="0048540E" w:rsidRDefault="00F540AD" w:rsidP="00E75EA8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F540AD" w:rsidRPr="0048540E" w:rsidTr="00E75EA8">
        <w:tc>
          <w:tcPr>
            <w:tcW w:w="2461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обов'язки</w:t>
            </w:r>
            <w:proofErr w:type="spellEnd"/>
          </w:p>
        </w:tc>
        <w:tc>
          <w:tcPr>
            <w:tcW w:w="2539" w:type="pct"/>
            <w:hideMark/>
          </w:tcPr>
          <w:p w:rsidR="00F540AD" w:rsidRPr="0048540E" w:rsidRDefault="00F540AD" w:rsidP="00E75EA8">
            <w:pPr>
              <w:tabs>
                <w:tab w:val="left" w:pos="46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кадровим резервом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правління, в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еде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ння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встановлен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ої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звітно-обліков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ої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документаці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ї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, 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 xml:space="preserve">підготовка та подання 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державн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ої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статистичн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ої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звітн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о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ст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і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ь з кадрових питань, аналізякісн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ого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склад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у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державних службовців;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претендентів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на посади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службовців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відбору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підготовка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матеріал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ів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про призначення на посади та звільнення з посад державних службовців;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 xml:space="preserve"> 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щорічної оцінки та атестації державних службовців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</w:t>
            </w:r>
            <w:r w:rsidRPr="004854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8540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формл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ення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документ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ів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про прийняття Присяги та присвоєння рангів державним службовцям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 xml:space="preserve"> у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 xml:space="preserve">правління; 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обчислення стажу роботи та державної служби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працівників у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правління, здійснення контролю за встановленням надбавок за вислугу років та наданням відпусток відповідної тривалості, складання графіку щорічних відпусток, забезпечення своєчасного щорічного подання державними службовцями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відомостей про доходи, зобов’язання фінансового характеру; заповнення, облік і зберігання трудових книжок та особових справ працівників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правління, 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участь у розробленні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 xml:space="preserve"> структури та штатного розпису у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правління, контроль зарозробленням посадових інструкцій у структурних підрозділах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 xml:space="preserve"> у</w:t>
            </w:r>
            <w:r w:rsidRPr="0048540E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t>правління.</w:t>
            </w:r>
          </w:p>
        </w:tc>
      </w:tr>
      <w:tr w:rsidR="00F540AD" w:rsidRPr="0048540E" w:rsidTr="00E75EA8">
        <w:tc>
          <w:tcPr>
            <w:tcW w:w="2461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2539" w:type="pct"/>
            <w:hideMark/>
          </w:tcPr>
          <w:p w:rsidR="00F540AD" w:rsidRPr="0048540E" w:rsidRDefault="00F540AD" w:rsidP="00E75EA8">
            <w:pPr>
              <w:pStyle w:val="rvps2"/>
              <w:shd w:val="clear" w:color="auto" w:fill="FFFFFF"/>
              <w:spacing w:before="0" w:beforeAutospacing="0" w:after="0" w:afterAutospacing="0"/>
              <w:ind w:firstLine="285"/>
              <w:jc w:val="both"/>
              <w:textAlignment w:val="baseline"/>
              <w:rPr>
                <w:lang w:val="uk-UA"/>
              </w:rPr>
            </w:pPr>
            <w:r w:rsidRPr="0048540E">
              <w:rPr>
                <w:color w:val="000000"/>
                <w:lang w:val="uk-UA"/>
              </w:rPr>
              <w:t>П</w:t>
            </w:r>
            <w:proofErr w:type="spellStart"/>
            <w:r w:rsidRPr="0048540E">
              <w:rPr>
                <w:color w:val="000000"/>
              </w:rPr>
              <w:t>осадовий</w:t>
            </w:r>
            <w:proofErr w:type="spellEnd"/>
            <w:r w:rsidRPr="0048540E">
              <w:rPr>
                <w:color w:val="000000"/>
              </w:rPr>
              <w:t xml:space="preserve"> оклад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  <w:lang w:val="uk-UA"/>
              </w:rPr>
              <w:t>200</w:t>
            </w:r>
            <w:proofErr w:type="spellStart"/>
            <w:r w:rsidRPr="0048540E">
              <w:rPr>
                <w:color w:val="000000"/>
              </w:rPr>
              <w:t>грн</w:t>
            </w:r>
            <w:proofErr w:type="spellEnd"/>
            <w:r w:rsidRPr="0048540E">
              <w:rPr>
                <w:color w:val="000000"/>
              </w:rPr>
              <w:t xml:space="preserve">., ранг </w:t>
            </w:r>
            <w:proofErr w:type="gramStart"/>
            <w:r w:rsidRPr="0048540E">
              <w:rPr>
                <w:color w:val="000000"/>
              </w:rPr>
              <w:t>державного</w:t>
            </w:r>
            <w:proofErr w:type="gramEnd"/>
            <w:r w:rsidRPr="0048540E">
              <w:rPr>
                <w:color w:val="000000"/>
              </w:rPr>
              <w:t xml:space="preserve"> </w:t>
            </w:r>
            <w:proofErr w:type="spellStart"/>
            <w:r w:rsidRPr="0048540E">
              <w:rPr>
                <w:color w:val="000000"/>
              </w:rPr>
              <w:t>службовця</w:t>
            </w:r>
            <w:proofErr w:type="spellEnd"/>
            <w:r w:rsidRPr="0048540E">
              <w:rPr>
                <w:color w:val="000000"/>
              </w:rPr>
              <w:t xml:space="preserve"> та </w:t>
            </w:r>
            <w:proofErr w:type="spellStart"/>
            <w:r w:rsidRPr="0048540E">
              <w:rPr>
                <w:color w:val="000000"/>
              </w:rPr>
              <w:t>вислуга</w:t>
            </w:r>
            <w:proofErr w:type="spellEnd"/>
            <w:r w:rsidRPr="0048540E">
              <w:rPr>
                <w:color w:val="000000"/>
              </w:rPr>
              <w:t xml:space="preserve"> </w:t>
            </w:r>
            <w:proofErr w:type="spellStart"/>
            <w:r w:rsidRPr="0048540E">
              <w:rPr>
                <w:color w:val="000000"/>
              </w:rPr>
              <w:t>років</w:t>
            </w:r>
            <w:proofErr w:type="spellEnd"/>
            <w:r w:rsidRPr="0048540E">
              <w:rPr>
                <w:color w:val="000000"/>
              </w:rPr>
              <w:t xml:space="preserve"> за стаж </w:t>
            </w:r>
            <w:proofErr w:type="spellStart"/>
            <w:r w:rsidRPr="0048540E">
              <w:rPr>
                <w:color w:val="000000"/>
              </w:rPr>
              <w:t>державної</w:t>
            </w:r>
            <w:proofErr w:type="spellEnd"/>
            <w:r w:rsidRPr="0048540E">
              <w:rPr>
                <w:color w:val="000000"/>
              </w:rPr>
              <w:t xml:space="preserve"> </w:t>
            </w:r>
            <w:proofErr w:type="spellStart"/>
            <w:r w:rsidRPr="0048540E">
              <w:rPr>
                <w:color w:val="000000"/>
              </w:rPr>
              <w:t>служби</w:t>
            </w:r>
            <w:proofErr w:type="spellEnd"/>
            <w:r w:rsidRPr="0048540E">
              <w:rPr>
                <w:color w:val="000000"/>
                <w:lang w:val="uk-UA"/>
              </w:rPr>
              <w:t>.</w:t>
            </w:r>
          </w:p>
        </w:tc>
      </w:tr>
      <w:tr w:rsidR="00F540AD" w:rsidRPr="0048540E" w:rsidTr="00E75EA8">
        <w:tc>
          <w:tcPr>
            <w:tcW w:w="2461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</w:t>
            </w:r>
          </w:p>
        </w:tc>
        <w:tc>
          <w:tcPr>
            <w:tcW w:w="2539" w:type="pct"/>
            <w:hideMark/>
          </w:tcPr>
          <w:p w:rsidR="00F540AD" w:rsidRPr="005934EA" w:rsidRDefault="00F540AD" w:rsidP="00E75EA8">
            <w:pPr>
              <w:spacing w:after="21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05.08.2018 року </w:t>
            </w:r>
            <w:r w:rsidRPr="00593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(на період перебування основного працівника у відпустці для догляду за дитиною до досягнення нею трирічного віку).</w:t>
            </w:r>
          </w:p>
        </w:tc>
      </w:tr>
      <w:tr w:rsidR="00F540AD" w:rsidRPr="0048540E" w:rsidTr="00E75EA8">
        <w:tc>
          <w:tcPr>
            <w:tcW w:w="2461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</w:t>
            </w:r>
            <w:proofErr w:type="gram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2539" w:type="pct"/>
            <w:hideMark/>
          </w:tcPr>
          <w:p w:rsidR="00F540AD" w:rsidRPr="0048540E" w:rsidRDefault="00F540AD" w:rsidP="00E75EA8">
            <w:pPr>
              <w:shd w:val="clear" w:color="auto" w:fill="FFFFFF"/>
              <w:spacing w:after="0" w:line="234" w:lineRule="atLeast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40AD" w:rsidRPr="0048540E" w:rsidRDefault="00F540AD" w:rsidP="00E75EA8">
            <w:pPr>
              <w:shd w:val="clear" w:color="auto" w:fill="FFFFFF"/>
              <w:spacing w:after="0" w:line="234" w:lineRule="atLeast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заяву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у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мотивів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резюме </w:t>
            </w:r>
            <w:proofErr w:type="gram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gram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ільній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40AD" w:rsidRPr="0048540E" w:rsidRDefault="00F540AD" w:rsidP="00E75EA8">
            <w:pPr>
              <w:shd w:val="clear" w:color="auto" w:fill="FFFFFF"/>
              <w:spacing w:after="0" w:line="234" w:lineRule="atLeast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повідомляє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застосовуються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заборони,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частиною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третьою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четвертою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Закону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очищення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та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стосовно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зазначеного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копію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встановленої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такої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40AD" w:rsidRPr="0048540E" w:rsidRDefault="00F540AD" w:rsidP="00E75EA8">
            <w:pPr>
              <w:shd w:val="clear" w:color="auto" w:fill="FFFFFF"/>
              <w:spacing w:after="0" w:line="234" w:lineRule="atLeast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документа (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40AD" w:rsidRPr="0048540E" w:rsidRDefault="00F540AD" w:rsidP="00E75EA8">
            <w:pPr>
              <w:shd w:val="clear" w:color="auto" w:fill="FFFFFF"/>
              <w:tabs>
                <w:tab w:val="left" w:pos="710"/>
              </w:tabs>
              <w:spacing w:after="0" w:line="234" w:lineRule="atLeast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заповнен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зразка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40AD" w:rsidRPr="0048540E" w:rsidRDefault="00F540AD" w:rsidP="00E75EA8">
            <w:pPr>
              <w:shd w:val="clear" w:color="auto" w:fill="FFFFFF"/>
              <w:spacing w:after="0" w:line="234" w:lineRule="atLeast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функцій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2016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40AD" w:rsidRPr="0048540E" w:rsidRDefault="00F540AD" w:rsidP="00E75EA8">
            <w:pPr>
              <w:pStyle w:val="a3"/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Документи приймаються до 27 березня 17.15 год.</w:t>
            </w:r>
          </w:p>
        </w:tc>
      </w:tr>
      <w:tr w:rsidR="00F540AD" w:rsidRPr="0048540E" w:rsidTr="00E75EA8">
        <w:tc>
          <w:tcPr>
            <w:tcW w:w="2461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pct"/>
            <w:hideMark/>
          </w:tcPr>
          <w:p w:rsidR="00F540AD" w:rsidRPr="0048540E" w:rsidRDefault="00F540AD" w:rsidP="00E75EA8">
            <w:pPr>
              <w:shd w:val="clear" w:color="auto" w:fill="FFFFFF"/>
              <w:spacing w:after="210" w:line="234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AD" w:rsidRPr="0048540E" w:rsidTr="00E75EA8">
        <w:tc>
          <w:tcPr>
            <w:tcW w:w="2461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час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2539" w:type="pct"/>
            <w:hideMark/>
          </w:tcPr>
          <w:p w:rsidR="00F540AD" w:rsidRPr="008B2F7B" w:rsidRDefault="00F540AD" w:rsidP="00E75EA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E40A80">
              <w:t xml:space="preserve"> березня 2017 року о </w:t>
            </w:r>
            <w:r>
              <w:t>10.00</w:t>
            </w:r>
            <w:r w:rsidRPr="00E40A80">
              <w:t>год</w:t>
            </w:r>
            <w:proofErr w:type="gramStart"/>
            <w:r w:rsidRPr="008B2F7B">
              <w:rPr>
                <w:lang w:val="ru-RU"/>
              </w:rPr>
              <w:t>.,</w:t>
            </w:r>
            <w:proofErr w:type="gramEnd"/>
          </w:p>
          <w:p w:rsidR="00F540AD" w:rsidRPr="00E40A80" w:rsidRDefault="00F540AD" w:rsidP="00E75EA8">
            <w:pPr>
              <w:pStyle w:val="rvps14"/>
              <w:spacing w:before="0" w:beforeAutospacing="0" w:after="0" w:afterAutospacing="0"/>
            </w:pPr>
            <w:r w:rsidRPr="00E40A80">
              <w:t>за адресою:</w:t>
            </w:r>
            <w:r w:rsidRPr="00E40A80">
              <w:rPr>
                <w:lang w:val="ru-RU"/>
              </w:rPr>
              <w:t>78200</w:t>
            </w:r>
            <w:r w:rsidRPr="00E40A80">
              <w:t>, Івано-Франківська обл.,</w:t>
            </w:r>
          </w:p>
          <w:p w:rsidR="00F540AD" w:rsidRPr="0048540E" w:rsidRDefault="00F540AD" w:rsidP="00E75EA8">
            <w:pPr>
              <w:pStyle w:val="rvps14"/>
              <w:spacing w:before="0" w:beforeAutospacing="0" w:after="0" w:afterAutospacing="0"/>
            </w:pPr>
            <w:r w:rsidRPr="00E40A80">
              <w:t xml:space="preserve"> м. Коломия, </w:t>
            </w:r>
            <w:proofErr w:type="spellStart"/>
            <w:r w:rsidRPr="00E40A80">
              <w:t>бул</w:t>
            </w:r>
            <w:proofErr w:type="spellEnd"/>
            <w:r w:rsidRPr="00E40A80">
              <w:t>. Л. Українки, 45</w:t>
            </w:r>
          </w:p>
        </w:tc>
      </w:tr>
      <w:tr w:rsidR="00F540AD" w:rsidRPr="0048540E" w:rsidTr="00E75EA8">
        <w:tc>
          <w:tcPr>
            <w:tcW w:w="2461" w:type="pct"/>
            <w:hideMark/>
          </w:tcPr>
          <w:p w:rsidR="00F540AD" w:rsidRPr="00887C9F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8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2539" w:type="pct"/>
            <w:hideMark/>
          </w:tcPr>
          <w:p w:rsidR="00F540AD" w:rsidRPr="0048540E" w:rsidRDefault="00F540AD" w:rsidP="00E75EA8">
            <w:pPr>
              <w:pStyle w:val="rvps14"/>
              <w:spacing w:before="0" w:beforeAutospacing="0" w:after="0" w:afterAutospacing="0"/>
            </w:pPr>
            <w:proofErr w:type="spellStart"/>
            <w:r>
              <w:rPr>
                <w:lang w:val="ru-RU"/>
              </w:rPr>
              <w:t>п</w:t>
            </w:r>
            <w:r w:rsidRPr="0048540E">
              <w:t>ровідний</w:t>
            </w:r>
            <w:proofErr w:type="spellEnd"/>
            <w:r w:rsidRPr="0048540E">
              <w:t xml:space="preserve"> спеціалі</w:t>
            </w:r>
            <w:proofErr w:type="gramStart"/>
            <w:r w:rsidRPr="0048540E">
              <w:t>ст</w:t>
            </w:r>
            <w:proofErr w:type="gramEnd"/>
            <w:r w:rsidRPr="0048540E">
              <w:t xml:space="preserve"> відділу загальної середньої освіти управління освіти, молоді та спорту райдержадміністрації </w:t>
            </w:r>
          </w:p>
          <w:p w:rsidR="00F540AD" w:rsidRPr="0048540E" w:rsidRDefault="00F540AD" w:rsidP="00E75EA8">
            <w:pPr>
              <w:pStyle w:val="rvps14"/>
              <w:spacing w:before="0" w:beforeAutospacing="0" w:after="0" w:afterAutospacing="0"/>
            </w:pPr>
            <w:proofErr w:type="spellStart"/>
            <w:r w:rsidRPr="0048540E">
              <w:t>Стебельська</w:t>
            </w:r>
            <w:proofErr w:type="spellEnd"/>
            <w:r w:rsidRPr="0048540E">
              <w:t xml:space="preserve"> Ірина Михайлівна</w:t>
            </w:r>
          </w:p>
          <w:p w:rsidR="00F540AD" w:rsidRPr="0048540E" w:rsidRDefault="00F540AD" w:rsidP="00E75EA8">
            <w:pPr>
              <w:pStyle w:val="rvps14"/>
              <w:spacing w:before="0" w:beforeAutospacing="0" w:after="0" w:afterAutospacing="0"/>
              <w:jc w:val="both"/>
            </w:pPr>
            <w:r w:rsidRPr="0048540E">
              <w:t>тел. (03433)2-04-43</w:t>
            </w:r>
          </w:p>
          <w:p w:rsidR="00F540AD" w:rsidRPr="0048540E" w:rsidRDefault="00F540AD" w:rsidP="00E75EA8">
            <w:pPr>
              <w:pStyle w:val="rvps14"/>
              <w:spacing w:before="0" w:beforeAutospacing="0" w:after="0" w:afterAutospacing="0"/>
              <w:jc w:val="both"/>
              <w:rPr>
                <w:color w:val="365F91" w:themeColor="accent1" w:themeShade="BF"/>
                <w:u w:val="single"/>
                <w:lang w:val="ru-RU"/>
              </w:rPr>
            </w:pPr>
            <w:proofErr w:type="spellStart"/>
            <w:r w:rsidRPr="0048540E">
              <w:rPr>
                <w:color w:val="365F91" w:themeColor="accent1" w:themeShade="BF"/>
                <w:u w:val="single"/>
                <w:lang w:val="en-US"/>
              </w:rPr>
              <w:t>kolrayvzso</w:t>
            </w:r>
            <w:proofErr w:type="spellEnd"/>
            <w:r w:rsidRPr="0048540E">
              <w:rPr>
                <w:color w:val="365F91" w:themeColor="accent1" w:themeShade="BF"/>
                <w:u w:val="single"/>
                <w:lang w:val="ru-RU"/>
              </w:rPr>
              <w:t>@</w:t>
            </w:r>
            <w:proofErr w:type="spellStart"/>
            <w:r w:rsidRPr="0048540E">
              <w:rPr>
                <w:color w:val="365F91" w:themeColor="accent1" w:themeShade="BF"/>
                <w:u w:val="single"/>
                <w:lang w:val="en-US"/>
              </w:rPr>
              <w:t>ukr</w:t>
            </w:r>
            <w:proofErr w:type="spellEnd"/>
            <w:r w:rsidRPr="0048540E">
              <w:rPr>
                <w:color w:val="365F91" w:themeColor="accent1" w:themeShade="BF"/>
                <w:u w:val="single"/>
                <w:lang w:val="ru-RU"/>
              </w:rPr>
              <w:t>.</w:t>
            </w:r>
            <w:r w:rsidRPr="0048540E">
              <w:rPr>
                <w:color w:val="365F91" w:themeColor="accent1" w:themeShade="BF"/>
                <w:u w:val="single"/>
                <w:lang w:val="en-US"/>
              </w:rPr>
              <w:t>net</w:t>
            </w:r>
          </w:p>
        </w:tc>
      </w:tr>
    </w:tbl>
    <w:tbl>
      <w:tblPr>
        <w:tblpPr w:leftFromText="180" w:rightFromText="180" w:vertAnchor="page" w:horzAnchor="margin" w:tblpY="2361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"/>
        <w:gridCol w:w="3465"/>
        <w:gridCol w:w="5098"/>
      </w:tblGrid>
      <w:tr w:rsidR="00F540AD" w:rsidRPr="0048540E" w:rsidTr="00E75EA8">
        <w:tc>
          <w:tcPr>
            <w:tcW w:w="5000" w:type="pct"/>
            <w:gridSpan w:val="3"/>
            <w:hideMark/>
          </w:tcPr>
          <w:p w:rsidR="00F540AD" w:rsidRPr="0048540E" w:rsidRDefault="00F540AD" w:rsidP="00E75EA8">
            <w:pPr>
              <w:spacing w:after="21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Вимоги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540AD" w:rsidRPr="0048540E" w:rsidTr="00E75EA8">
        <w:tc>
          <w:tcPr>
            <w:tcW w:w="5000" w:type="pct"/>
            <w:gridSpan w:val="3"/>
            <w:hideMark/>
          </w:tcPr>
          <w:p w:rsidR="00F540AD" w:rsidRPr="0048540E" w:rsidRDefault="00F540AD" w:rsidP="00E75EA8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F540AD" w:rsidRPr="0048540E" w:rsidTr="00E75EA8">
        <w:tc>
          <w:tcPr>
            <w:tcW w:w="356" w:type="pct"/>
            <w:hideMark/>
          </w:tcPr>
          <w:p w:rsidR="00F540AD" w:rsidRPr="0048540E" w:rsidRDefault="00F540AD" w:rsidP="00E75EA8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2765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393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854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 нижче ступеня молодшого бакалавра або бакалавра</w:t>
            </w:r>
          </w:p>
        </w:tc>
      </w:tr>
      <w:tr w:rsidR="00F540AD" w:rsidRPr="0048540E" w:rsidTr="00E75EA8">
        <w:trPr>
          <w:trHeight w:val="642"/>
        </w:trPr>
        <w:tc>
          <w:tcPr>
            <w:tcW w:w="356" w:type="pct"/>
            <w:hideMark/>
          </w:tcPr>
          <w:p w:rsidR="00F540AD" w:rsidRPr="0048540E" w:rsidRDefault="00F540AD" w:rsidP="00E75EA8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765" w:type="pct"/>
            <w:hideMark/>
          </w:tcPr>
          <w:p w:rsidR="00F540AD" w:rsidRPr="00484A54" w:rsidRDefault="00F540AD" w:rsidP="00E75EA8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</w:t>
            </w:r>
          </w:p>
        </w:tc>
      </w:tr>
      <w:tr w:rsidR="00F540AD" w:rsidRPr="0048540E" w:rsidTr="00E75EA8">
        <w:tc>
          <w:tcPr>
            <w:tcW w:w="356" w:type="pct"/>
            <w:hideMark/>
          </w:tcPr>
          <w:p w:rsidR="00F540AD" w:rsidRPr="0048540E" w:rsidRDefault="00F540AD" w:rsidP="00E75EA8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2765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вільно</w:t>
            </w:r>
            <w:proofErr w:type="spellEnd"/>
          </w:p>
        </w:tc>
      </w:tr>
      <w:tr w:rsidR="00F540AD" w:rsidRPr="0048540E" w:rsidTr="00E75EA8">
        <w:tc>
          <w:tcPr>
            <w:tcW w:w="5000" w:type="pct"/>
            <w:gridSpan w:val="3"/>
            <w:hideMark/>
          </w:tcPr>
          <w:p w:rsidR="00F540AD" w:rsidRPr="0048540E" w:rsidRDefault="00F540AD" w:rsidP="00E75EA8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</w:tr>
      <w:tr w:rsidR="00F540AD" w:rsidRPr="0048540E" w:rsidTr="00E75EA8">
        <w:trPr>
          <w:trHeight w:val="578"/>
        </w:trPr>
        <w:tc>
          <w:tcPr>
            <w:tcW w:w="356" w:type="pct"/>
            <w:hideMark/>
          </w:tcPr>
          <w:p w:rsidR="00F540AD" w:rsidRPr="0048540E" w:rsidRDefault="00F540AD" w:rsidP="00E75EA8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2765" w:type="pct"/>
            <w:hideMark/>
          </w:tcPr>
          <w:p w:rsidR="00F540AD" w:rsidRPr="00AE3936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5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спеціальністю</w:t>
            </w:r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«Менеджмент», «Педагогічна»</w:t>
            </w:r>
          </w:p>
        </w:tc>
      </w:tr>
      <w:tr w:rsidR="00F540AD" w:rsidRPr="0048540E" w:rsidTr="00E75EA8">
        <w:tc>
          <w:tcPr>
            <w:tcW w:w="356" w:type="pct"/>
            <w:hideMark/>
          </w:tcPr>
          <w:p w:rsidR="00F540AD" w:rsidRPr="0048540E" w:rsidRDefault="00F540AD" w:rsidP="00E75EA8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2765" w:type="pct"/>
            <w:hideMark/>
          </w:tcPr>
          <w:p w:rsidR="00F540AD" w:rsidRPr="0048540E" w:rsidRDefault="00F540AD" w:rsidP="00E75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4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Конституція України, Закон України </w:t>
            </w:r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54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державну службу</w:t>
            </w:r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4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Закон України </w:t>
            </w:r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54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запобігання корупції</w:t>
            </w:r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,Кодекс законів про працю України, </w:t>
            </w:r>
            <w:r w:rsidRPr="004854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 України </w:t>
            </w:r>
            <w:r w:rsidRPr="00485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звернення громадян», </w:t>
            </w:r>
            <w:r w:rsidRPr="004854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 </w:t>
            </w:r>
            <w:proofErr w:type="spellStart"/>
            <w:r w:rsidRPr="004854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України</w:t>
            </w:r>
            <w:r w:rsidRPr="00485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доступ до публічної інформації»;</w:t>
            </w:r>
            <w:r w:rsidRPr="004854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 України «Про відпустки», Закон України «Про очищення влади»,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підзаконні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нормативно-правові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540AD" w:rsidRPr="0048540E" w:rsidTr="00E75EA8">
        <w:tc>
          <w:tcPr>
            <w:tcW w:w="356" w:type="pct"/>
            <w:hideMark/>
          </w:tcPr>
          <w:p w:rsidR="00F540AD" w:rsidRPr="0048540E" w:rsidRDefault="00F540AD" w:rsidP="00E75EA8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  <w:tc>
          <w:tcPr>
            <w:tcW w:w="2765" w:type="pct"/>
            <w:shd w:val="clear" w:color="auto" w:fill="auto"/>
            <w:hideMark/>
          </w:tcPr>
          <w:p w:rsidR="00F540AD" w:rsidRPr="0048540E" w:rsidRDefault="00F540AD" w:rsidP="00E75EA8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ind w:left="-5" w:firstLine="23"/>
              <w:rPr>
                <w:sz w:val="24"/>
              </w:rPr>
            </w:pPr>
            <w:r>
              <w:rPr>
                <w:sz w:val="24"/>
              </w:rPr>
              <w:t>Основи</w:t>
            </w:r>
            <w:r w:rsidRPr="0048540E">
              <w:rPr>
                <w:sz w:val="24"/>
              </w:rPr>
              <w:t xml:space="preserve"> фі</w:t>
            </w:r>
            <w:r>
              <w:rPr>
                <w:sz w:val="24"/>
              </w:rPr>
              <w:t>нансів, менеджменту організацій.</w:t>
            </w:r>
          </w:p>
          <w:p w:rsidR="00F540AD" w:rsidRPr="0048540E" w:rsidRDefault="00F540AD" w:rsidP="00E75EA8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79"/>
              </w:tabs>
              <w:ind w:left="-5" w:firstLine="23"/>
              <w:rPr>
                <w:sz w:val="24"/>
              </w:rPr>
            </w:pPr>
            <w:r w:rsidRPr="0048540E">
              <w:rPr>
                <w:sz w:val="24"/>
              </w:rPr>
              <w:t>Технологія адміністративної роботи, правила ділового етикету та ділової мови</w:t>
            </w:r>
          </w:p>
        </w:tc>
      </w:tr>
      <w:tr w:rsidR="00F540AD" w:rsidRPr="0048540E" w:rsidTr="00E75EA8">
        <w:tc>
          <w:tcPr>
            <w:tcW w:w="356" w:type="pct"/>
            <w:hideMark/>
          </w:tcPr>
          <w:p w:rsidR="00F540AD" w:rsidRPr="0048540E" w:rsidRDefault="00F540AD" w:rsidP="00E75EA8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іальний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765" w:type="pct"/>
            <w:hideMark/>
          </w:tcPr>
          <w:p w:rsidR="00F540AD" w:rsidRPr="0048540E" w:rsidRDefault="00F540AD" w:rsidP="00E75EA8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540AD" w:rsidRPr="0048540E" w:rsidTr="00E75EA8">
        <w:tc>
          <w:tcPr>
            <w:tcW w:w="356" w:type="pct"/>
            <w:hideMark/>
          </w:tcPr>
          <w:p w:rsidR="00F540AD" w:rsidRPr="0048540E" w:rsidRDefault="00F540AD" w:rsidP="00E75EA8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сучасних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</w:p>
        </w:tc>
        <w:tc>
          <w:tcPr>
            <w:tcW w:w="2765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Впевнений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користувач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ПК (</w:t>
            </w:r>
            <w:proofErr w:type="spellStart"/>
            <w:r w:rsidRPr="004854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Excel</w:t>
            </w:r>
            <w:proofErr w:type="spellEnd"/>
            <w:r w:rsidRPr="004854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proofErr w:type="gram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ільне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>законодавчою</w:t>
            </w:r>
            <w:proofErr w:type="spellEnd"/>
            <w:r w:rsidRPr="0048540E">
              <w:rPr>
                <w:rFonts w:ascii="Times New Roman" w:hAnsi="Times New Roman" w:cs="Times New Roman"/>
                <w:sz w:val="24"/>
                <w:szCs w:val="24"/>
              </w:rPr>
              <w:t xml:space="preserve"> базою</w:t>
            </w:r>
          </w:p>
        </w:tc>
      </w:tr>
      <w:tr w:rsidR="00F540AD" w:rsidRPr="0048540E" w:rsidTr="00E75EA8">
        <w:tc>
          <w:tcPr>
            <w:tcW w:w="356" w:type="pct"/>
            <w:hideMark/>
          </w:tcPr>
          <w:p w:rsidR="00F540AD" w:rsidRPr="0048540E" w:rsidRDefault="00F540AD" w:rsidP="00E75EA8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hideMark/>
          </w:tcPr>
          <w:p w:rsidR="00F540AD" w:rsidRPr="0048540E" w:rsidRDefault="00F540AD" w:rsidP="00E75EA8">
            <w:pPr>
              <w:spacing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Особистісні</w:t>
            </w:r>
            <w:proofErr w:type="spellEnd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2765" w:type="pct"/>
            <w:hideMark/>
          </w:tcPr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1) відповідальність;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2) системність і самостійність в роботі;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3) уважність до деталей;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 xml:space="preserve">4) наполегливість; 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5) креативність та ініціативність;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6) орієнтація на саморозвиток;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b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7) орієнтація на обслуговування;</w:t>
            </w:r>
          </w:p>
          <w:p w:rsidR="00F540AD" w:rsidRPr="0048540E" w:rsidRDefault="00F540AD" w:rsidP="00E7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працювати</w:t>
            </w:r>
            <w:proofErr w:type="spellEnd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стресових</w:t>
            </w:r>
            <w:proofErr w:type="spellEnd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ситуаціях</w:t>
            </w:r>
            <w:proofErr w:type="spellEnd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540AD" w:rsidRPr="00887C9F" w:rsidRDefault="00F540AD" w:rsidP="00F540AD">
      <w:pPr>
        <w:shd w:val="clear" w:color="auto" w:fill="FFFFFF"/>
        <w:spacing w:after="0" w:line="234" w:lineRule="atLeast"/>
        <w:rPr>
          <w:rFonts w:ascii="Tahoma" w:eastAsia="Times New Roman" w:hAnsi="Tahoma" w:cs="Tahoma"/>
          <w:vanish/>
          <w:color w:val="3C392E"/>
          <w:sz w:val="24"/>
          <w:szCs w:val="24"/>
          <w:lang w:eastAsia="ru-RU"/>
        </w:rPr>
      </w:pPr>
    </w:p>
    <w:p w:rsidR="00F540AD" w:rsidRPr="00F540AD" w:rsidRDefault="00F540AD" w:rsidP="00F540AD">
      <w:pPr>
        <w:tabs>
          <w:tab w:val="left" w:pos="3569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F540A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</w:p>
    <w:p w:rsidR="00F540AD" w:rsidRDefault="00F540AD" w:rsidP="00F540A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</w:p>
    <w:p w:rsidR="00F540AD" w:rsidRDefault="00F540AD" w:rsidP="00F540A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</w:p>
    <w:p w:rsidR="00F540AD" w:rsidRDefault="00F540AD" w:rsidP="00F540A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</w:p>
    <w:p w:rsidR="00F540AD" w:rsidRPr="00D55A73" w:rsidRDefault="00F540AD" w:rsidP="00F540AD">
      <w:pPr>
        <w:rPr>
          <w:lang w:val="uk-UA"/>
        </w:rPr>
      </w:pPr>
    </w:p>
    <w:p w:rsidR="00F540AD" w:rsidRDefault="00F540AD" w:rsidP="00F540A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F540A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F540A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F540A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F540A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Pr="006C5D82" w:rsidRDefault="00F540AD" w:rsidP="00F540A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C5D82"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7C9F">
        <w:rPr>
          <w:rFonts w:ascii="Times New Roman" w:hAnsi="Times New Roman"/>
          <w:sz w:val="24"/>
          <w:szCs w:val="24"/>
        </w:rPr>
        <w:t>2</w:t>
      </w:r>
      <w:r w:rsidRPr="006C5D82">
        <w:rPr>
          <w:rFonts w:ascii="Times New Roman" w:hAnsi="Times New Roman"/>
          <w:sz w:val="24"/>
          <w:szCs w:val="24"/>
        </w:rPr>
        <w:t xml:space="preserve"> </w:t>
      </w:r>
    </w:p>
    <w:p w:rsidR="00F540AD" w:rsidRPr="006C5D82" w:rsidRDefault="00F540AD" w:rsidP="00F540A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6C5D82">
        <w:rPr>
          <w:rFonts w:ascii="Times New Roman" w:hAnsi="Times New Roman"/>
          <w:sz w:val="24"/>
          <w:szCs w:val="24"/>
        </w:rPr>
        <w:t>д</w:t>
      </w:r>
      <w:proofErr w:type="spellEnd"/>
      <w:r w:rsidRPr="006C5D82">
        <w:rPr>
          <w:rFonts w:ascii="Times New Roman" w:hAnsi="Times New Roman"/>
          <w:sz w:val="24"/>
          <w:szCs w:val="24"/>
          <w:lang w:val="uk-UA"/>
        </w:rPr>
        <w:t>о</w:t>
      </w:r>
      <w:proofErr w:type="gramEnd"/>
      <w:r w:rsidRPr="006C5D82">
        <w:rPr>
          <w:rFonts w:ascii="Times New Roman" w:hAnsi="Times New Roman"/>
          <w:sz w:val="24"/>
          <w:szCs w:val="24"/>
        </w:rPr>
        <w:t xml:space="preserve"> </w:t>
      </w:r>
      <w:r w:rsidRPr="006C5D82">
        <w:rPr>
          <w:rFonts w:ascii="Times New Roman" w:hAnsi="Times New Roman"/>
          <w:sz w:val="24"/>
          <w:szCs w:val="24"/>
          <w:lang w:val="uk-UA"/>
        </w:rPr>
        <w:t>наказу управління освіти,</w:t>
      </w:r>
    </w:p>
    <w:p w:rsidR="00F540AD" w:rsidRPr="006C5D82" w:rsidRDefault="00F540AD" w:rsidP="00F540A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6C5D82">
        <w:rPr>
          <w:rFonts w:ascii="Times New Roman" w:hAnsi="Times New Roman"/>
          <w:sz w:val="24"/>
          <w:szCs w:val="24"/>
          <w:lang w:val="uk-UA"/>
        </w:rPr>
        <w:t xml:space="preserve">молоді та спорту </w:t>
      </w:r>
      <w:r w:rsidRPr="006C5D82">
        <w:rPr>
          <w:rFonts w:ascii="Times New Roman" w:hAnsi="Times New Roman"/>
          <w:sz w:val="24"/>
          <w:szCs w:val="24"/>
          <w:lang w:val="uk-UA"/>
        </w:rPr>
        <w:tab/>
      </w:r>
      <w:r w:rsidRPr="006C5D82">
        <w:rPr>
          <w:rFonts w:ascii="Times New Roman" w:hAnsi="Times New Roman"/>
          <w:sz w:val="24"/>
          <w:szCs w:val="24"/>
          <w:lang w:val="uk-UA"/>
        </w:rPr>
        <w:tab/>
        <w:t xml:space="preserve">   райдержадміністрації</w:t>
      </w:r>
    </w:p>
    <w:p w:rsidR="00F540AD" w:rsidRPr="002D3107" w:rsidRDefault="00F540AD" w:rsidP="00F540A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 </w:t>
      </w:r>
      <w:r w:rsidRPr="00887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C9F">
        <w:rPr>
          <w:rFonts w:ascii="Times New Roman" w:hAnsi="Times New Roman"/>
          <w:sz w:val="24"/>
          <w:szCs w:val="24"/>
        </w:rPr>
        <w:t>березня</w:t>
      </w:r>
      <w:proofErr w:type="spellEnd"/>
      <w:r w:rsidRPr="006C5D82">
        <w:rPr>
          <w:rFonts w:ascii="Times New Roman" w:hAnsi="Times New Roman"/>
          <w:sz w:val="24"/>
          <w:szCs w:val="24"/>
          <w:lang w:val="uk-UA"/>
        </w:rPr>
        <w:t xml:space="preserve"> 2017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65-К</w:t>
      </w:r>
    </w:p>
    <w:p w:rsidR="00F540AD" w:rsidRPr="006C5D82" w:rsidRDefault="00F540AD" w:rsidP="00F540AD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40AD" w:rsidRPr="006C5D82" w:rsidRDefault="00F540AD" w:rsidP="00F540AD">
      <w:pPr>
        <w:spacing w:after="0" w:line="240" w:lineRule="auto"/>
        <w:ind w:right="-5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C5D82">
        <w:rPr>
          <w:rFonts w:ascii="Times New Roman" w:hAnsi="Times New Roman"/>
          <w:b/>
          <w:sz w:val="24"/>
          <w:szCs w:val="24"/>
          <w:lang w:val="uk-UA"/>
        </w:rPr>
        <w:t>УМОВИ</w:t>
      </w:r>
    </w:p>
    <w:p w:rsidR="00F540AD" w:rsidRPr="008B6B78" w:rsidRDefault="00F540AD" w:rsidP="00F54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C5D82">
        <w:rPr>
          <w:rFonts w:ascii="Times New Roman" w:hAnsi="Times New Roman"/>
          <w:b/>
          <w:sz w:val="24"/>
          <w:szCs w:val="24"/>
          <w:lang w:val="uk-UA"/>
        </w:rPr>
        <w:t xml:space="preserve">проведення конкурсу на зайняття вакантної посади державної служби категорії «В» - </w:t>
      </w:r>
      <w:r w:rsidRPr="008B6B78">
        <w:rPr>
          <w:rFonts w:ascii="Times New Roman" w:hAnsi="Times New Roman"/>
          <w:b/>
          <w:sz w:val="24"/>
          <w:szCs w:val="24"/>
          <w:lang w:val="uk-UA"/>
        </w:rPr>
        <w:t xml:space="preserve">головний спеціаліст - </w:t>
      </w:r>
      <w:r w:rsidRPr="006C5D82">
        <w:rPr>
          <w:rFonts w:ascii="Times New Roman" w:hAnsi="Times New Roman"/>
          <w:b/>
          <w:sz w:val="24"/>
          <w:szCs w:val="24"/>
          <w:lang w:val="uk-UA"/>
        </w:rPr>
        <w:t>юрисконсульт</w:t>
      </w:r>
      <w:r w:rsidRPr="006C5D82">
        <w:rPr>
          <w:rFonts w:ascii="Times New Roman" w:hAnsi="Times New Roman"/>
          <w:b/>
          <w:sz w:val="24"/>
          <w:szCs w:val="24"/>
          <w:lang w:val="uk-UA" w:eastAsia="uk-UA"/>
        </w:rPr>
        <w:t xml:space="preserve"> управління освіти, молоді та спорту</w:t>
      </w:r>
    </w:p>
    <w:p w:rsidR="00F540AD" w:rsidRPr="006C5D82" w:rsidRDefault="00F540AD" w:rsidP="00F540AD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6C5D82">
        <w:rPr>
          <w:rStyle w:val="rvts15"/>
          <w:b/>
        </w:rPr>
        <w:t xml:space="preserve">Коломийської районної державної адміністрації </w:t>
      </w:r>
    </w:p>
    <w:p w:rsidR="00F540AD" w:rsidRPr="006C5D82" w:rsidRDefault="00F540AD" w:rsidP="00F540AD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6C5D82">
        <w:rPr>
          <w:rStyle w:val="rvts15"/>
          <w:b/>
        </w:rPr>
        <w:t>Івано-Франківської області</w:t>
      </w:r>
    </w:p>
    <w:p w:rsidR="00F540AD" w:rsidRPr="006C5D82" w:rsidRDefault="00F540AD" w:rsidP="00F540AD">
      <w:pPr>
        <w:spacing w:after="0" w:line="240" w:lineRule="auto"/>
        <w:ind w:right="-5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703"/>
        <w:gridCol w:w="6300"/>
      </w:tblGrid>
      <w:tr w:rsidR="00F540AD" w:rsidRPr="006C5D82" w:rsidTr="00E75EA8">
        <w:tc>
          <w:tcPr>
            <w:tcW w:w="9648" w:type="dxa"/>
            <w:gridSpan w:val="3"/>
          </w:tcPr>
          <w:p w:rsidR="00F540AD" w:rsidRPr="006C5D82" w:rsidRDefault="00F540AD" w:rsidP="00E75EA8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  <w:p w:rsidR="00F540AD" w:rsidRPr="006C5D82" w:rsidRDefault="00F540AD" w:rsidP="00E75EA8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40AD" w:rsidRPr="006C5D82" w:rsidTr="00E75EA8">
        <w:tc>
          <w:tcPr>
            <w:tcW w:w="3348" w:type="dxa"/>
            <w:gridSpan w:val="2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300" w:type="dxa"/>
          </w:tcPr>
          <w:p w:rsidR="00F540AD" w:rsidRPr="006C5D82" w:rsidRDefault="00F540AD" w:rsidP="00E75EA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Основним завданням є </w:t>
            </w:r>
            <w:r w:rsidRPr="006C5D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здійснення  правової роботи,   спрямованої   на   правильне застосування, неухильне дотримання  та запобігання невиконанню вимог законодавства,  інших нормативних актів  працівниками  управління під час виконання покладених на них завдань  і  функціональних  обов'язків, з метою забезпечення державної політики у сфері соціального захисту населення,  а також  представлення інтересів управління в судах.</w:t>
            </w:r>
          </w:p>
          <w:p w:rsidR="00F540AD" w:rsidRPr="006C5D82" w:rsidRDefault="00F540AD" w:rsidP="00E75EA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Відповідно до покладених завдань:</w:t>
            </w:r>
          </w:p>
          <w:p w:rsidR="00F540AD" w:rsidRPr="006C5D82" w:rsidRDefault="00F540AD" w:rsidP="00E75EA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1) </w:t>
            </w:r>
            <w:r w:rsidRPr="006C5D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>забезпечує в межах своїх повноважень дотримання законодавства з питань реалізації державної політики у сфері соціального захисту населення;</w:t>
            </w:r>
          </w:p>
          <w:p w:rsidR="00F540AD" w:rsidRPr="006C5D82" w:rsidRDefault="00F540AD" w:rsidP="00E75EA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2</w:t>
            </w:r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сприяє правильному застосуванню в управлінні нормативно-правових актів та інших документів, подає начальнику відділу пропозиції щодо вирішення правових питань, пов'язаних з діяльністю управління;</w:t>
            </w:r>
          </w:p>
          <w:p w:rsidR="00F540AD" w:rsidRPr="006C5D82" w:rsidRDefault="00F540AD" w:rsidP="00E75EA8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бере участь у розробленні проектів нормативно-правових актів з питань, що належать до компетенції управління;</w:t>
            </w:r>
          </w:p>
          <w:p w:rsidR="00F540AD" w:rsidRPr="006C5D82" w:rsidRDefault="00F540AD" w:rsidP="00E75EA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3) розробляє проекти розпоряджень районної державної адміністрації;</w:t>
            </w:r>
          </w:p>
          <w:p w:rsidR="00F540AD" w:rsidRPr="006C5D82" w:rsidRDefault="00F540AD" w:rsidP="00E75EA8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4) перевіряє на відповідність законодавству проекти наказів, що подаються на підпис керівника,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5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роз’яснює громадянам положення нормативно-правових актів з питань, що належать до компетенції управління, у тому числі на усному прийомі;</w:t>
            </w:r>
          </w:p>
          <w:p w:rsidR="00F540AD" w:rsidRPr="006C5D82" w:rsidRDefault="00F540AD" w:rsidP="00E75EA8">
            <w:pPr>
              <w:pStyle w:val="HTML"/>
              <w:shd w:val="clear" w:color="auto" w:fill="FFFFFF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o57"/>
            <w:bookmarkEnd w:id="0"/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bookmarkStart w:id="1" w:name="o58"/>
            <w:bookmarkEnd w:id="1"/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підготовку та подачу на реєстрацію нормативно-правових актів, які підлягають державній реєстрації в органах юстиції</w:t>
            </w:r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o59"/>
            <w:bookmarkEnd w:id="2"/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7) інформує начальника управління про необхідність вжиття заходів для внесення змін до нормативно-правових актів та інших документів управління, визнання їх такими, що втратили чинність, або скасування;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8) проводить роботу, пов'язану з укладенням договорів (контрактів) в управлінні, бере участь у їх підготовці, дає  правову  оцінку  проектам  таких  договорів (контрактів),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9) бере участь у забезпеченні захисту майнових прав і законних інтересів управління в разі невиконання чи неналежного виконання договірних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зобов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язань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 10) проводить  претензійну  та  позовну  роботу в управлінні, проводить аналіз її результатів;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дотриманням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структурними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підрозділами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встановленого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в управлінні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 xml:space="preserve">  порядку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пред'явлення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D8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претензій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540AD" w:rsidRPr="006C5D82" w:rsidRDefault="00F540AD" w:rsidP="00E75EA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11</w:t>
            </w:r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сприяє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своєчасному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вжиттю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у  документах 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прокурорського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рішеннях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документах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правоохоронних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контролюючих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40AD" w:rsidRPr="006C5D82" w:rsidRDefault="00F540AD" w:rsidP="00E75EA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o65"/>
            <w:bookmarkEnd w:id="3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12) подає начальнику управління </w:t>
            </w:r>
            <w:bookmarkStart w:id="4" w:name="o66"/>
            <w:bookmarkEnd w:id="4"/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 щодо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досконалення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правового забезпечення діяльності управління;</w:t>
            </w:r>
            <w:bookmarkStart w:id="5" w:name="o68"/>
            <w:bookmarkEnd w:id="5"/>
          </w:p>
          <w:p w:rsidR="00F540AD" w:rsidRPr="006C5D82" w:rsidRDefault="00F540AD" w:rsidP="00E75EA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13) розглядає матеріали про відшкодування матеріальної  шкоди за  рахунок  винних  осіб,  що готуються відповідними структурними підрозділами управління  на   основі   економіко-правового   аналізу   даних бухгалтерського обліку і статистичної звітності,  інших документів фінансово-господарської  діяльності управління та   матеріалів перевірок, проведених правоохоронними і контролюючими органами; </w:t>
            </w:r>
          </w:p>
          <w:p w:rsidR="00F540AD" w:rsidRPr="006C5D82" w:rsidRDefault="00F540AD" w:rsidP="00E75EA8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14) за дорученням начальника управління забезпечує в установленому порядку представлення інтересів управління в судах;</w:t>
            </w:r>
          </w:p>
          <w:p w:rsidR="00F540AD" w:rsidRPr="006C5D82" w:rsidRDefault="00F540AD" w:rsidP="00E75EA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69"/>
            <w:bookmarkEnd w:id="6"/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bookmarkStart w:id="7" w:name="o70"/>
            <w:bookmarkEnd w:id="7"/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правову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40AD" w:rsidRPr="006C5D82" w:rsidRDefault="00F540AD" w:rsidP="00E75EA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o72"/>
            <w:bookmarkEnd w:id="8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підтримання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у  контрольному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стані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 та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40AD" w:rsidRPr="006C5D82" w:rsidRDefault="00F540AD" w:rsidP="00E75EA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o74"/>
            <w:bookmarkEnd w:id="9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C5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збирає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 про 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офіційне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друкованих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>виданнях</w:t>
            </w:r>
            <w:proofErr w:type="spellEnd"/>
            <w:r w:rsidRPr="006C5D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40AD" w:rsidRPr="006C5D82" w:rsidRDefault="00F540AD" w:rsidP="00E75EA8">
            <w:pPr>
              <w:tabs>
                <w:tab w:val="left" w:pos="16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o75"/>
            <w:bookmarkEnd w:id="10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 xml:space="preserve">) проводить роботу, 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спрямовану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підвищення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правових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роз'яснює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практику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консультації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правових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19) забезпечує в установленому порядку представлення інтересів управління в судах;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20) згідно резолюції начальника управління, за дорученням начальника відділу опрацьовує звернення громадян, запити і звернення народних депутатів України та депутатів відповідних місцевих рад, розглядає в установленому законодавством порядку; забезпечує захист персональних даних;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21) в межах компетенції сприяє забезпеченню доступу до публічної інформації, розпорядником якої є управління;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22) забезпечує у межах своїх повноважень реалізацію державної політики стосовно захисту інформації з обмеженим доступом;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23) бере участь у підготовці аналітичних матеріалів та звітності з питань, що належать до його компетенції;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bookmarkStart w:id="11" w:name="o104"/>
            <w:bookmarkEnd w:id="11"/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24) здійснює інші передбачені законом та доручені начальником управління повноваження</w:t>
            </w:r>
            <w:r w:rsidRPr="006C5D82">
              <w:rPr>
                <w:sz w:val="24"/>
                <w:szCs w:val="24"/>
                <w:lang w:val="uk-UA"/>
              </w:rPr>
              <w:t>.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540AD" w:rsidRPr="006C5D82" w:rsidTr="00E75EA8">
        <w:tc>
          <w:tcPr>
            <w:tcW w:w="3348" w:type="dxa"/>
            <w:gridSpan w:val="2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Умови оплати праці      </w:t>
            </w:r>
          </w:p>
        </w:tc>
        <w:tc>
          <w:tcPr>
            <w:tcW w:w="6300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Посадовий оклад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грн., надбавка за вислугу років, надбавка за ранг державного службовця</w:t>
            </w:r>
          </w:p>
        </w:tc>
      </w:tr>
      <w:tr w:rsidR="00F540AD" w:rsidRPr="006C5D82" w:rsidTr="00E75EA8">
        <w:tc>
          <w:tcPr>
            <w:tcW w:w="3348" w:type="dxa"/>
            <w:gridSpan w:val="2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строковість чи безстроковість </w:t>
            </w:r>
          </w:p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призначення на посаду</w:t>
            </w:r>
          </w:p>
        </w:tc>
        <w:tc>
          <w:tcPr>
            <w:tcW w:w="6300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F540AD" w:rsidRPr="006C5D82" w:rsidTr="00E75EA8">
        <w:tc>
          <w:tcPr>
            <w:tcW w:w="3348" w:type="dxa"/>
            <w:gridSpan w:val="2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документів,</w:t>
            </w:r>
            <w:r w:rsidRPr="006C5D8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необхідних для  участі в конкурсі, та строк їх подання </w:t>
            </w:r>
          </w:p>
        </w:tc>
        <w:tc>
          <w:tcPr>
            <w:tcW w:w="6300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</w:rPr>
              <w:lastRenderedPageBreak/>
              <w:t>1) коп</w:t>
            </w:r>
            <w:proofErr w:type="spellStart"/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ія</w:t>
            </w:r>
            <w:proofErr w:type="spellEnd"/>
            <w:r w:rsidRPr="006C5D82">
              <w:rPr>
                <w:rFonts w:ascii="Times New Roman" w:hAnsi="Times New Roman"/>
                <w:sz w:val="24"/>
                <w:szCs w:val="24"/>
              </w:rPr>
              <w:t xml:space="preserve"> паспорта 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громадянина України;</w:t>
            </w:r>
          </w:p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2) письмова заява про участь у конкурсі,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із зазначенням основних мотивів до зайняття посади державної служби, до якої додається резюме у довільній формі;</w:t>
            </w:r>
          </w:p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письмова заява, в якій особа 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і оприлюднення відомостей стосовно неї відповідно до зазначеного Закону або копію довідки встановленої форми про результати такої перевірки; </w:t>
            </w:r>
          </w:p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4) копія (копії) документа (документів) про освіту;</w:t>
            </w:r>
          </w:p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5) заповнена особова картка встановленого зразка;</w:t>
            </w:r>
          </w:p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6) декларація особи, уповноваженої на виконання функцій держави або місцевого самоврядування за 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>2016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  <w:p w:rsidR="00F540AD" w:rsidRPr="002D3107" w:rsidRDefault="00F540AD" w:rsidP="00E75EA8">
            <w:pPr>
              <w:spacing w:after="0" w:line="240" w:lineRule="auto"/>
              <w:ind w:right="-5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приймаються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 2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березня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</w:t>
            </w:r>
            <w:r w:rsidRPr="002D31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год.</w:t>
            </w:r>
          </w:p>
        </w:tc>
      </w:tr>
      <w:tr w:rsidR="00F540AD" w:rsidRPr="006C5D82" w:rsidTr="00E75EA8">
        <w:tc>
          <w:tcPr>
            <w:tcW w:w="3348" w:type="dxa"/>
            <w:gridSpan w:val="2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Дата, час і місце</w:t>
            </w:r>
          </w:p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проведення конкурсу            </w:t>
            </w:r>
          </w:p>
        </w:tc>
        <w:tc>
          <w:tcPr>
            <w:tcW w:w="6300" w:type="dxa"/>
          </w:tcPr>
          <w:p w:rsidR="00F540AD" w:rsidRPr="00591176" w:rsidRDefault="00F540AD" w:rsidP="00E75EA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E40A80">
              <w:t xml:space="preserve"> березня 2017 року о </w:t>
            </w:r>
            <w:r>
              <w:rPr>
                <w:lang w:val="ru-RU"/>
              </w:rPr>
              <w:t>14.00</w:t>
            </w:r>
            <w:proofErr w:type="spellStart"/>
            <w:r w:rsidRPr="00E40A80">
              <w:t>год</w:t>
            </w:r>
            <w:proofErr w:type="spellEnd"/>
            <w:proofErr w:type="gramStart"/>
            <w:r w:rsidRPr="00591176">
              <w:rPr>
                <w:lang w:val="ru-RU"/>
              </w:rPr>
              <w:t>.,</w:t>
            </w:r>
            <w:proofErr w:type="gramEnd"/>
          </w:p>
          <w:p w:rsidR="00F540AD" w:rsidRPr="00E40A80" w:rsidRDefault="00F540AD" w:rsidP="00E75EA8">
            <w:pPr>
              <w:pStyle w:val="rvps14"/>
              <w:spacing w:before="0" w:beforeAutospacing="0" w:after="0" w:afterAutospacing="0"/>
            </w:pPr>
            <w:r w:rsidRPr="00E40A80">
              <w:t>за адресою:</w:t>
            </w:r>
            <w:r w:rsidRPr="00E40A80">
              <w:rPr>
                <w:lang w:val="ru-RU"/>
              </w:rPr>
              <w:t>78200</w:t>
            </w:r>
            <w:r w:rsidRPr="00E40A80">
              <w:t>, Івано-Франківська обл.,</w:t>
            </w:r>
          </w:p>
          <w:p w:rsidR="00F540AD" w:rsidRPr="00591176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0A80">
              <w:t xml:space="preserve"> </w:t>
            </w:r>
            <w:r w:rsidRPr="00591176">
              <w:rPr>
                <w:rFonts w:ascii="Times New Roman" w:hAnsi="Times New Roman"/>
              </w:rPr>
              <w:t xml:space="preserve">м. </w:t>
            </w:r>
            <w:proofErr w:type="spellStart"/>
            <w:r w:rsidRPr="00591176">
              <w:rPr>
                <w:rFonts w:ascii="Times New Roman" w:hAnsi="Times New Roman"/>
              </w:rPr>
              <w:t>Коломия</w:t>
            </w:r>
            <w:proofErr w:type="spellEnd"/>
            <w:r w:rsidRPr="00591176">
              <w:rPr>
                <w:rFonts w:ascii="Times New Roman" w:hAnsi="Times New Roman"/>
              </w:rPr>
              <w:t xml:space="preserve">, бул. Л. </w:t>
            </w:r>
            <w:proofErr w:type="spellStart"/>
            <w:r w:rsidRPr="00591176">
              <w:rPr>
                <w:rFonts w:ascii="Times New Roman" w:hAnsi="Times New Roman"/>
              </w:rPr>
              <w:t>Українки</w:t>
            </w:r>
            <w:proofErr w:type="spellEnd"/>
            <w:r w:rsidRPr="00591176">
              <w:rPr>
                <w:rFonts w:ascii="Times New Roman" w:hAnsi="Times New Roman"/>
              </w:rPr>
              <w:t>, 45</w:t>
            </w:r>
          </w:p>
        </w:tc>
      </w:tr>
      <w:tr w:rsidR="00F540AD" w:rsidRPr="006C5D82" w:rsidTr="00E75EA8">
        <w:tc>
          <w:tcPr>
            <w:tcW w:w="3348" w:type="dxa"/>
            <w:gridSpan w:val="2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>’я та по</w:t>
            </w:r>
            <w:r w:rsidRPr="006C5D82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</w:t>
            </w:r>
          </w:p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>батьков</w:t>
            </w:r>
            <w:proofErr w:type="spellEnd"/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6C5D82">
              <w:rPr>
                <w:rFonts w:ascii="Times New Roman" w:hAnsi="Times New Roman"/>
                <w:b/>
                <w:sz w:val="24"/>
                <w:szCs w:val="24"/>
              </w:rPr>
              <w:t>, номер телефону</w:t>
            </w: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Pr="006C5D82">
              <w:rPr>
                <w:rFonts w:ascii="Times New Roman" w:hAnsi="Times New Roman"/>
                <w:b/>
                <w:sz w:val="24"/>
                <w:szCs w:val="24"/>
              </w:rPr>
              <w:t xml:space="preserve">та адреса </w:t>
            </w:r>
            <w:proofErr w:type="spellStart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>електронно</w:t>
            </w:r>
            <w:proofErr w:type="spellEnd"/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>пошти</w:t>
            </w:r>
            <w:proofErr w:type="spellEnd"/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C5D82">
              <w:rPr>
                <w:rFonts w:ascii="Times New Roman" w:hAnsi="Times New Roman"/>
                <w:b/>
                <w:sz w:val="24"/>
                <w:szCs w:val="24"/>
              </w:rPr>
              <w:t xml:space="preserve">особи, яка </w:t>
            </w:r>
            <w:proofErr w:type="spellStart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>нада</w:t>
            </w:r>
            <w:proofErr w:type="spellEnd"/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є </w:t>
            </w:r>
          </w:p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>додаткову</w:t>
            </w:r>
            <w:proofErr w:type="spellEnd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>нфор</w:t>
            </w:r>
            <w:proofErr w:type="spellEnd"/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</w:t>
            </w:r>
            <w:proofErr w:type="spellStart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>ац</w:t>
            </w:r>
            <w:proofErr w:type="spellEnd"/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>питань</w:t>
            </w:r>
            <w:proofErr w:type="spellEnd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  <w:r w:rsidRPr="006C5D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</w:rPr>
              <w:t xml:space="preserve">конкурсу </w:t>
            </w:r>
          </w:p>
        </w:tc>
        <w:tc>
          <w:tcPr>
            <w:tcW w:w="6300" w:type="dxa"/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>
              <w:t>п</w:t>
            </w:r>
            <w:r w:rsidRPr="00671F34">
              <w:t xml:space="preserve">ровідний спеціаліст відділу загальної середньої освіти управління освіти, молоді та спорту райдержадміністрації </w:t>
            </w:r>
          </w:p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proofErr w:type="spellStart"/>
            <w:r w:rsidRPr="00671F34">
              <w:t>Стебельська</w:t>
            </w:r>
            <w:proofErr w:type="spellEnd"/>
            <w:r w:rsidRPr="00671F34">
              <w:t xml:space="preserve"> Ірина Михайлівна</w:t>
            </w:r>
          </w:p>
          <w:p w:rsidR="00F540AD" w:rsidRPr="00671F34" w:rsidRDefault="00F540AD" w:rsidP="00E75EA8">
            <w:pPr>
              <w:pStyle w:val="rvps14"/>
              <w:spacing w:before="0" w:beforeAutospacing="0" w:after="0" w:afterAutospacing="0"/>
              <w:jc w:val="both"/>
            </w:pPr>
            <w:r w:rsidRPr="00671F34">
              <w:t>тел. (03433)2-04-43</w:t>
            </w:r>
          </w:p>
          <w:p w:rsidR="00F540AD" w:rsidRPr="00591176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color w:val="365F91"/>
                <w:sz w:val="24"/>
                <w:szCs w:val="24"/>
                <w:u w:val="single"/>
                <w:lang w:val="uk-UA"/>
              </w:rPr>
            </w:pPr>
            <w:proofErr w:type="spellStart"/>
            <w:r w:rsidRPr="00591176">
              <w:rPr>
                <w:rFonts w:ascii="Times New Roman" w:hAnsi="Times New Roman"/>
                <w:color w:val="365F91"/>
                <w:u w:val="single"/>
                <w:lang w:val="en-US"/>
              </w:rPr>
              <w:t>kolrayvzso</w:t>
            </w:r>
            <w:proofErr w:type="spellEnd"/>
            <w:r w:rsidRPr="00591176">
              <w:rPr>
                <w:rFonts w:ascii="Times New Roman" w:hAnsi="Times New Roman"/>
                <w:color w:val="365F91"/>
                <w:u w:val="single"/>
              </w:rPr>
              <w:t>@</w:t>
            </w:r>
            <w:proofErr w:type="spellStart"/>
            <w:r w:rsidRPr="00591176">
              <w:rPr>
                <w:rFonts w:ascii="Times New Roman" w:hAnsi="Times New Roman"/>
                <w:color w:val="365F91"/>
                <w:u w:val="single"/>
                <w:lang w:val="en-US"/>
              </w:rPr>
              <w:t>ukr</w:t>
            </w:r>
            <w:proofErr w:type="spellEnd"/>
            <w:r w:rsidRPr="00591176">
              <w:rPr>
                <w:rFonts w:ascii="Times New Roman" w:hAnsi="Times New Roman"/>
                <w:color w:val="365F91"/>
                <w:u w:val="single"/>
              </w:rPr>
              <w:t>.</w:t>
            </w:r>
            <w:r w:rsidRPr="00591176">
              <w:rPr>
                <w:rFonts w:ascii="Times New Roman" w:hAnsi="Times New Roman"/>
                <w:color w:val="365F91"/>
                <w:u w:val="single"/>
                <w:lang w:val="en-US"/>
              </w:rPr>
              <w:t>net</w:t>
            </w:r>
          </w:p>
        </w:tc>
      </w:tr>
      <w:tr w:rsidR="00F540AD" w:rsidRPr="006C5D82" w:rsidTr="00E75EA8">
        <w:tc>
          <w:tcPr>
            <w:tcW w:w="9648" w:type="dxa"/>
            <w:gridSpan w:val="3"/>
          </w:tcPr>
          <w:p w:rsidR="00F540AD" w:rsidRPr="006C5D82" w:rsidRDefault="00F540AD" w:rsidP="00E75EA8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професійної компетентності*</w:t>
            </w:r>
          </w:p>
        </w:tc>
      </w:tr>
      <w:tr w:rsidR="00F540AD" w:rsidRPr="006C5D82" w:rsidTr="00E75EA8">
        <w:tc>
          <w:tcPr>
            <w:tcW w:w="9648" w:type="dxa"/>
            <w:gridSpan w:val="3"/>
          </w:tcPr>
          <w:p w:rsidR="00F540AD" w:rsidRPr="006C5D82" w:rsidRDefault="00F540AD" w:rsidP="00E75EA8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вимоги **</w:t>
            </w:r>
          </w:p>
        </w:tc>
      </w:tr>
      <w:tr w:rsidR="00F540AD" w:rsidRPr="006C5D82" w:rsidTr="00E75EA8">
        <w:tc>
          <w:tcPr>
            <w:tcW w:w="645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03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300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3936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48540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е нижче ступеня молодшого бакалавра або бакалавра</w:t>
            </w:r>
          </w:p>
        </w:tc>
      </w:tr>
      <w:tr w:rsidR="00F540AD" w:rsidRPr="006C5D82" w:rsidTr="00E75EA8">
        <w:tc>
          <w:tcPr>
            <w:tcW w:w="645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03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300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</w:t>
            </w:r>
          </w:p>
        </w:tc>
      </w:tr>
      <w:tr w:rsidR="00F540AD" w:rsidRPr="006C5D82" w:rsidTr="00E75EA8">
        <w:tc>
          <w:tcPr>
            <w:tcW w:w="645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03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Володіння державною вільно</w:t>
            </w:r>
          </w:p>
          <w:p w:rsidR="00F540AD" w:rsidRPr="006C5D82" w:rsidRDefault="00F540AD" w:rsidP="00E75EA8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мовою</w:t>
            </w:r>
          </w:p>
        </w:tc>
        <w:tc>
          <w:tcPr>
            <w:tcW w:w="6300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вільне володіння державною мовою </w:t>
            </w:r>
          </w:p>
        </w:tc>
      </w:tr>
      <w:tr w:rsidR="00F540AD" w:rsidRPr="006C5D82" w:rsidTr="00E75EA8">
        <w:tc>
          <w:tcPr>
            <w:tcW w:w="9648" w:type="dxa"/>
            <w:gridSpan w:val="3"/>
          </w:tcPr>
          <w:p w:rsidR="00F540AD" w:rsidRPr="006C5D82" w:rsidRDefault="00F540AD" w:rsidP="00E75EA8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 вимоги***</w:t>
            </w:r>
          </w:p>
        </w:tc>
      </w:tr>
      <w:tr w:rsidR="00F540AD" w:rsidRPr="006C5D82" w:rsidTr="00E75EA8">
        <w:tc>
          <w:tcPr>
            <w:tcW w:w="645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03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300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юридичного  спрямування</w:t>
            </w:r>
          </w:p>
        </w:tc>
      </w:tr>
      <w:tr w:rsidR="00F540AD" w:rsidRPr="006C5D82" w:rsidTr="00E75EA8">
        <w:tc>
          <w:tcPr>
            <w:tcW w:w="645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03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300" w:type="dxa"/>
          </w:tcPr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1) Конституція України;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2) Закон України  «Про державну службу»;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3) Закон України «Про запобігання корупції»;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4) Цивільний кодекс України;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5) Сімейний кодекс України;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6)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 xml:space="preserve">«Про 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публічні закупівлі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7) Закон України 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 xml:space="preserve">«Про 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соціальні послуги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540AD" w:rsidRPr="006C5D82" w:rsidRDefault="00F540AD" w:rsidP="00E75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8) Закон України  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 xml:space="preserve">«Про 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виконавче впровадження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9) Закон України 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 xml:space="preserve">«Про 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звернення громадян»;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10) Закон України 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 xml:space="preserve">«Про 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гарантії держави щодо виконання судових рішень»;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11) Закон України 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 xml:space="preserve">«Про 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захист персональних даних</w:t>
            </w:r>
            <w:r w:rsidRPr="006C5D82">
              <w:rPr>
                <w:rFonts w:ascii="Times New Roman" w:hAnsi="Times New Roman"/>
                <w:sz w:val="24"/>
                <w:szCs w:val="24"/>
              </w:rPr>
              <w:t>»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12) Кодекс адміністративного судочинства;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13) Закон України «Про адміністративні послуги»</w:t>
            </w:r>
          </w:p>
          <w:p w:rsidR="00F540AD" w:rsidRPr="006C5D82" w:rsidRDefault="00F540AD" w:rsidP="00E7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14) Закон України про доступ до публічної інформації.</w:t>
            </w:r>
          </w:p>
        </w:tc>
      </w:tr>
      <w:tr w:rsidR="00F540AD" w:rsidRPr="00F540AD" w:rsidTr="00E75EA8">
        <w:trPr>
          <w:trHeight w:val="1512"/>
        </w:trPr>
        <w:tc>
          <w:tcPr>
            <w:tcW w:w="645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03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чи технічні знання</w:t>
            </w:r>
          </w:p>
        </w:tc>
        <w:tc>
          <w:tcPr>
            <w:tcW w:w="6300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Знання законів,  інших актів законодавства, вміння обґрунтовувати власну позицію та вирішувати комплексні завдання, досягати кінцевих результатів, здатність підтримувати зміни та працювати з реакцією на них, самостійність у виконанні поставлених завдань  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</w:p>
        </w:tc>
      </w:tr>
      <w:tr w:rsidR="00F540AD" w:rsidRPr="006C5D82" w:rsidTr="00E75EA8">
        <w:tc>
          <w:tcPr>
            <w:tcW w:w="645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703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Спеціальний досвід         </w:t>
            </w:r>
          </w:p>
        </w:tc>
        <w:tc>
          <w:tcPr>
            <w:tcW w:w="6300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F540AD" w:rsidRPr="00F540AD" w:rsidTr="00E75EA8">
        <w:tc>
          <w:tcPr>
            <w:tcW w:w="645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703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Знання сучасних інформаційних</w:t>
            </w: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r w:rsidRPr="006C5D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технологій </w:t>
            </w: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  <w:t xml:space="preserve">                                            </w:t>
            </w:r>
          </w:p>
          <w:p w:rsidR="00F540AD" w:rsidRPr="006C5D82" w:rsidRDefault="00F540AD" w:rsidP="00E75EA8">
            <w:pPr>
              <w:spacing w:after="0" w:line="240" w:lineRule="auto"/>
              <w:ind w:left="210"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Володіння комп’ютером – рівень досвідченого користувача; досвід роботи з офісним пакетом </w:t>
            </w:r>
            <w:r w:rsidRPr="006C5D8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5D8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Office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6C5D8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C5D82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C5D82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5D82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t>); навички роботи з інформаційно-пошуковими системами в мережі Інтернет; знання сучасних технологій електронного урядування</w:t>
            </w:r>
          </w:p>
        </w:tc>
      </w:tr>
      <w:tr w:rsidR="00F540AD" w:rsidRPr="006C5D82" w:rsidTr="00E75EA8">
        <w:tc>
          <w:tcPr>
            <w:tcW w:w="645" w:type="dxa"/>
          </w:tcPr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703" w:type="dxa"/>
          </w:tcPr>
          <w:p w:rsidR="00F540AD" w:rsidRPr="006C5D82" w:rsidRDefault="00F540AD" w:rsidP="00E75EA8">
            <w:pPr>
              <w:spacing w:after="0" w:line="240" w:lineRule="auto"/>
              <w:ind w:left="75"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5D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Особистісні якості</w:t>
            </w:r>
          </w:p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00" w:type="dxa"/>
          </w:tcPr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1) відповідальність;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2) системність і самостійність в роботі;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3) уважність до деталей;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 xml:space="preserve">4) наполегливість; 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5) креативність та ініціативність;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6) орієнтація на саморозвиток;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b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7) орієнтація на обслуговування;</w:t>
            </w:r>
          </w:p>
          <w:p w:rsidR="00F540AD" w:rsidRPr="006C5D82" w:rsidRDefault="00F540AD" w:rsidP="00E75EA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працювати</w:t>
            </w:r>
            <w:proofErr w:type="spellEnd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стресових</w:t>
            </w:r>
            <w:proofErr w:type="spellEnd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ситуаціях</w:t>
            </w:r>
            <w:proofErr w:type="spellEnd"/>
            <w:r w:rsidRPr="00887C9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540AD" w:rsidRPr="006C5D82" w:rsidRDefault="00F540AD" w:rsidP="00F540A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540AD" w:rsidRPr="006C5D82" w:rsidRDefault="00F540AD" w:rsidP="00F54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0AD" w:rsidRPr="006C5D82" w:rsidRDefault="00F540AD" w:rsidP="00F54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0AD" w:rsidRPr="006C5D82" w:rsidRDefault="00F540AD" w:rsidP="00F54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0AD" w:rsidRPr="006C5D82" w:rsidRDefault="00F540AD" w:rsidP="00F540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0AD" w:rsidRPr="006C5D82" w:rsidRDefault="00F540AD" w:rsidP="00F540A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540AD" w:rsidRPr="006C5D82" w:rsidRDefault="00F540AD" w:rsidP="00F540A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540AD" w:rsidRDefault="00F540AD" w:rsidP="00F540A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F540A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F540A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F540A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Pr="006E31A2" w:rsidRDefault="00F540AD" w:rsidP="00F540AD">
      <w:pPr>
        <w:rPr>
          <w:lang w:val="uk-UA"/>
        </w:rPr>
      </w:pPr>
    </w:p>
    <w:p w:rsidR="00F540AD" w:rsidRPr="00F540AD" w:rsidRDefault="00F540AD" w:rsidP="00F540A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7C9F" w:rsidRPr="00887C9F" w:rsidRDefault="00887C9F" w:rsidP="00887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F" w:rsidRPr="00887C9F" w:rsidRDefault="00887C9F" w:rsidP="00887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F" w:rsidRPr="00887C9F" w:rsidRDefault="00887C9F" w:rsidP="00887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F" w:rsidRPr="00887C9F" w:rsidRDefault="00887C9F" w:rsidP="00887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F" w:rsidRPr="00887C9F" w:rsidRDefault="00887C9F" w:rsidP="00887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F" w:rsidRPr="00887C9F" w:rsidRDefault="00887C9F" w:rsidP="00887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F" w:rsidRPr="00887C9F" w:rsidRDefault="00887C9F" w:rsidP="00887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F" w:rsidRPr="00887C9F" w:rsidRDefault="00887C9F" w:rsidP="00887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F" w:rsidRPr="00887C9F" w:rsidRDefault="00887C9F" w:rsidP="00887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F" w:rsidRPr="00887C9F" w:rsidRDefault="00887C9F" w:rsidP="00887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F" w:rsidRPr="00887C9F" w:rsidRDefault="00887C9F" w:rsidP="00887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F" w:rsidRPr="00887C9F" w:rsidRDefault="00887C9F" w:rsidP="00887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F" w:rsidRPr="00887C9F" w:rsidRDefault="00887C9F" w:rsidP="00887C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F" w:rsidRDefault="00887C9F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Pr="00F540AD" w:rsidRDefault="00F540AD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Pr="006C5D82" w:rsidRDefault="00F540AD" w:rsidP="00F540A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C5D82"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3</w:t>
      </w:r>
      <w:r w:rsidRPr="006C5D82">
        <w:rPr>
          <w:rFonts w:ascii="Times New Roman" w:hAnsi="Times New Roman"/>
          <w:sz w:val="24"/>
          <w:szCs w:val="24"/>
        </w:rPr>
        <w:t xml:space="preserve"> </w:t>
      </w:r>
    </w:p>
    <w:p w:rsidR="00F540AD" w:rsidRPr="006C5D82" w:rsidRDefault="00F540AD" w:rsidP="00F540A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6C5D82">
        <w:rPr>
          <w:rFonts w:ascii="Times New Roman" w:hAnsi="Times New Roman"/>
          <w:sz w:val="24"/>
          <w:szCs w:val="24"/>
        </w:rPr>
        <w:t>д</w:t>
      </w:r>
      <w:proofErr w:type="spellEnd"/>
      <w:r w:rsidRPr="006C5D82">
        <w:rPr>
          <w:rFonts w:ascii="Times New Roman" w:hAnsi="Times New Roman"/>
          <w:sz w:val="24"/>
          <w:szCs w:val="24"/>
          <w:lang w:val="uk-UA"/>
        </w:rPr>
        <w:t>о</w:t>
      </w:r>
      <w:proofErr w:type="gramEnd"/>
      <w:r w:rsidRPr="006C5D82">
        <w:rPr>
          <w:rFonts w:ascii="Times New Roman" w:hAnsi="Times New Roman"/>
          <w:sz w:val="24"/>
          <w:szCs w:val="24"/>
        </w:rPr>
        <w:t xml:space="preserve"> </w:t>
      </w:r>
      <w:r w:rsidRPr="006C5D82">
        <w:rPr>
          <w:rFonts w:ascii="Times New Roman" w:hAnsi="Times New Roman"/>
          <w:sz w:val="24"/>
          <w:szCs w:val="24"/>
          <w:lang w:val="uk-UA"/>
        </w:rPr>
        <w:t>наказу управління освіти,</w:t>
      </w:r>
    </w:p>
    <w:p w:rsidR="00F540AD" w:rsidRPr="006C5D82" w:rsidRDefault="00F540AD" w:rsidP="00F540A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6C5D82">
        <w:rPr>
          <w:rFonts w:ascii="Times New Roman" w:hAnsi="Times New Roman"/>
          <w:sz w:val="24"/>
          <w:szCs w:val="24"/>
          <w:lang w:val="uk-UA"/>
        </w:rPr>
        <w:t xml:space="preserve">молоді та спорту </w:t>
      </w:r>
      <w:r w:rsidRPr="006C5D82">
        <w:rPr>
          <w:rFonts w:ascii="Times New Roman" w:hAnsi="Times New Roman"/>
          <w:sz w:val="24"/>
          <w:szCs w:val="24"/>
          <w:lang w:val="uk-UA"/>
        </w:rPr>
        <w:tab/>
      </w:r>
      <w:r w:rsidRPr="006C5D82">
        <w:rPr>
          <w:rFonts w:ascii="Times New Roman" w:hAnsi="Times New Roman"/>
          <w:sz w:val="24"/>
          <w:szCs w:val="24"/>
          <w:lang w:val="uk-UA"/>
        </w:rPr>
        <w:tab/>
        <w:t xml:space="preserve">   райдержадміністрації</w:t>
      </w:r>
    </w:p>
    <w:p w:rsidR="00F540AD" w:rsidRPr="002D3107" w:rsidRDefault="00F540AD" w:rsidP="00F540AD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887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C9F">
        <w:rPr>
          <w:rFonts w:ascii="Times New Roman" w:hAnsi="Times New Roman"/>
          <w:sz w:val="24"/>
          <w:szCs w:val="24"/>
        </w:rPr>
        <w:t>березня</w:t>
      </w:r>
      <w:proofErr w:type="spellEnd"/>
      <w:r w:rsidRPr="006C5D82">
        <w:rPr>
          <w:rFonts w:ascii="Times New Roman" w:hAnsi="Times New Roman"/>
          <w:sz w:val="24"/>
          <w:szCs w:val="24"/>
          <w:lang w:val="uk-UA"/>
        </w:rPr>
        <w:t xml:space="preserve"> 2017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65-К</w:t>
      </w:r>
    </w:p>
    <w:p w:rsidR="00F540AD" w:rsidRPr="00671F34" w:rsidRDefault="00F540AD" w:rsidP="00F540AD">
      <w:pPr>
        <w:rPr>
          <w:rStyle w:val="rvts15"/>
          <w:lang w:val="uk-UA"/>
        </w:rPr>
      </w:pPr>
    </w:p>
    <w:p w:rsidR="00F540AD" w:rsidRPr="00671F34" w:rsidRDefault="00F540AD" w:rsidP="00F540AD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671F34">
        <w:rPr>
          <w:rStyle w:val="rvts15"/>
          <w:b/>
        </w:rPr>
        <w:t>УМОВИ</w:t>
      </w:r>
    </w:p>
    <w:p w:rsidR="00F540AD" w:rsidRPr="00671F34" w:rsidRDefault="00F540AD" w:rsidP="00F540AD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671F34">
        <w:rPr>
          <w:rStyle w:val="rvts15"/>
          <w:b/>
        </w:rPr>
        <w:t xml:space="preserve">проведення конкурсу на зайняття вакантної посади </w:t>
      </w:r>
    </w:p>
    <w:p w:rsidR="00F540AD" w:rsidRPr="0018232E" w:rsidRDefault="00F540AD" w:rsidP="00F540AD">
      <w:pPr>
        <w:pStyle w:val="rvps7"/>
        <w:spacing w:before="0" w:beforeAutospacing="0" w:after="0" w:afterAutospacing="0"/>
        <w:jc w:val="center"/>
        <w:rPr>
          <w:rStyle w:val="rvts15"/>
          <w:b/>
          <w:lang w:val="ru-RU"/>
        </w:rPr>
      </w:pPr>
      <w:r w:rsidRPr="00671F34">
        <w:rPr>
          <w:rStyle w:val="rvts15"/>
          <w:b/>
        </w:rPr>
        <w:t xml:space="preserve">державної служби категорії "В" – головного спеціаліста відділу загальної середньої освіти управління освіти, молоді та спорту </w:t>
      </w:r>
    </w:p>
    <w:p w:rsidR="00F540AD" w:rsidRPr="0018232E" w:rsidRDefault="00F540AD" w:rsidP="00F540AD">
      <w:pPr>
        <w:pStyle w:val="rvps7"/>
        <w:spacing w:before="0" w:beforeAutospacing="0" w:after="0" w:afterAutospacing="0"/>
        <w:jc w:val="center"/>
        <w:rPr>
          <w:rStyle w:val="rvts15"/>
          <w:b/>
          <w:lang w:val="ru-RU"/>
        </w:rPr>
      </w:pPr>
      <w:r w:rsidRPr="00671F34">
        <w:rPr>
          <w:rStyle w:val="rvts15"/>
          <w:b/>
        </w:rPr>
        <w:t xml:space="preserve">Коломийської районної державної адміністрації </w:t>
      </w:r>
    </w:p>
    <w:p w:rsidR="00F540AD" w:rsidRPr="00671F34" w:rsidRDefault="00F540AD" w:rsidP="00F540AD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671F34">
        <w:rPr>
          <w:rStyle w:val="rvts15"/>
          <w:b/>
        </w:rPr>
        <w:t>Івано-Франківської області</w:t>
      </w:r>
    </w:p>
    <w:p w:rsidR="00F540AD" w:rsidRPr="00671F34" w:rsidRDefault="00F540AD" w:rsidP="00F540AD">
      <w:pPr>
        <w:pStyle w:val="rvps7"/>
        <w:spacing w:before="0" w:beforeAutospacing="0" w:after="0" w:afterAutospacing="0"/>
        <w:jc w:val="center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8"/>
        <w:gridCol w:w="2810"/>
        <w:gridCol w:w="553"/>
        <w:gridCol w:w="5444"/>
      </w:tblGrid>
      <w:tr w:rsidR="00F540AD" w:rsidRPr="00671F34" w:rsidTr="00E75EA8"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AD" w:rsidRPr="00671F34" w:rsidRDefault="00F540AD" w:rsidP="00E75EA8">
            <w:pPr>
              <w:pStyle w:val="rvps12"/>
              <w:spacing w:before="0" w:beforeAutospacing="0" w:after="0" w:afterAutospacing="0"/>
              <w:jc w:val="center"/>
            </w:pPr>
            <w:proofErr w:type="spellStart"/>
            <w:r w:rsidRPr="00671F34">
              <w:t>Загальні</w:t>
            </w:r>
            <w:proofErr w:type="spellEnd"/>
            <w:r w:rsidRPr="00671F34">
              <w:t xml:space="preserve"> </w:t>
            </w:r>
            <w:proofErr w:type="spellStart"/>
            <w:r w:rsidRPr="00671F34">
              <w:t>умови</w:t>
            </w:r>
            <w:proofErr w:type="spellEnd"/>
          </w:p>
        </w:tc>
      </w:tr>
      <w:tr w:rsidR="00F540AD" w:rsidRPr="00F540AD" w:rsidTr="00E75EA8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Посадові обов’язки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Pr="00887C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реалізацію державної політики  в галузі освіти з урахуванням особливостей соціально-культурного середовища району, сприяє створенню умов для реалізації конституційного права громадян на отримання повної загальної середньої освіти;</w:t>
            </w:r>
          </w:p>
          <w:p w:rsidR="00F540AD" w:rsidRPr="00887C9F" w:rsidRDefault="00F540AD" w:rsidP="00E75EA8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 w:rsidRPr="00887C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координує роботу з начальником відділу освіти по аналізу стану освіти в районі, прогнозуванні та розробленні районної програми розвитку освіти,вносить пропозиції;</w:t>
            </w:r>
          </w:p>
          <w:p w:rsidR="00F540AD" w:rsidRPr="00887C9F" w:rsidRDefault="00F540AD" w:rsidP="00E75EA8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3)контролює дотримання законодавства з питань освіти, державного стандарту загальної середньої освіти всіма загальноосвітніми навчальними закладами, розташованими на території району;</w:t>
            </w:r>
          </w:p>
          <w:p w:rsidR="00F540AD" w:rsidRPr="00887C9F" w:rsidRDefault="00F540AD" w:rsidP="00E75EA8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 w:rsidRPr="00887C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 поточний  контроль за навчально-виховним та науково-методичним  обслуговуванням    закладів освіти району у  відповідності  з  вимогами  норм  і  правилами  безпеки  життєдіяльності;</w:t>
            </w:r>
          </w:p>
          <w:p w:rsidR="00F540AD" w:rsidRPr="00887C9F" w:rsidRDefault="00F540AD" w:rsidP="00E75EA8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5)забезпечує  дотримання  вимог  техніки безпеки та безпеки життєдіяльності під  час навчально-виховного процесу в  закладах освіти району;</w:t>
            </w:r>
          </w:p>
          <w:p w:rsidR="00F540AD" w:rsidRPr="00887C9F" w:rsidRDefault="00F540AD" w:rsidP="00E75EA8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 w:rsidRPr="00887C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поточний контроль  за організацією роботи з обдарованими дітьми, організацією гурткової роботи, олімпіад, конкурсів, забезпеченням участі дітей у МАН;</w:t>
            </w:r>
          </w:p>
          <w:p w:rsidR="00F540AD" w:rsidRPr="00887C9F" w:rsidRDefault="00F540AD" w:rsidP="00E75EA8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</w:t>
            </w:r>
            <w:r w:rsidRPr="00887C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профорієнтаційну орієнтацію учнів, контролює подальше працевлаштування;</w:t>
            </w:r>
          </w:p>
          <w:p w:rsidR="00F540AD" w:rsidRPr="00887C9F" w:rsidRDefault="00F540AD" w:rsidP="00E75EA8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</w:t>
            </w:r>
            <w:r w:rsidRPr="00887C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семінари, наради керівників навчальних закладів освіти, що належить до його компетенції;</w:t>
            </w:r>
          </w:p>
          <w:p w:rsidR="00F540AD" w:rsidRPr="00887C9F" w:rsidRDefault="00F540AD" w:rsidP="00E75EA8">
            <w:pPr>
              <w:tabs>
                <w:tab w:val="left" w:pos="1418"/>
              </w:tabs>
              <w:spacing w:line="240" w:lineRule="auto"/>
              <w:ind w:right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</w:t>
            </w:r>
            <w:r w:rsidRPr="00887C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залучається до реалізації районної програми розвитку освіти педагогічних працівників та спеціалістів з питань, що входять до його компетенції;</w:t>
            </w:r>
          </w:p>
          <w:p w:rsidR="00F540AD" w:rsidRPr="00887C9F" w:rsidRDefault="00F540AD" w:rsidP="00E75EA8">
            <w:pPr>
              <w:tabs>
                <w:tab w:val="left" w:pos="1418"/>
              </w:tabs>
              <w:spacing w:line="240" w:lineRule="auto"/>
              <w:ind w:right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</w:t>
            </w:r>
            <w:r w:rsidRPr="00887C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готує аналітичні, інформаційні та інші матеріали, за підсумками аналізу готує довідки та вносить пропозиції начальнику відділу освіти</w:t>
            </w:r>
            <w:r w:rsidRPr="00887C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F540AD" w:rsidRPr="00671F34" w:rsidTr="00E75EA8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lastRenderedPageBreak/>
              <w:t>Умови оплати праці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rvps14"/>
              <w:spacing w:before="0" w:beforeAutospacing="0" w:after="0" w:afterAutospacing="0"/>
            </w:pPr>
            <w:r w:rsidRPr="00887C9F">
              <w:t>посадовий оклад –</w:t>
            </w:r>
            <w:r w:rsidRPr="00887C9F">
              <w:rPr>
                <w:color w:val="FF0000"/>
                <w:lang w:val="ru-RU"/>
              </w:rPr>
              <w:t xml:space="preserve"> </w:t>
            </w:r>
            <w:r w:rsidRPr="00887C9F">
              <w:rPr>
                <w:lang w:val="ru-RU"/>
              </w:rPr>
              <w:t>3200</w:t>
            </w:r>
            <w:r w:rsidRPr="00887C9F">
              <w:t>грн., надбавка за вислугу років, надбавка за ранг державного службовця</w:t>
            </w:r>
          </w:p>
        </w:tc>
      </w:tr>
      <w:tr w:rsidR="00F540AD" w:rsidRPr="00671F34" w:rsidTr="00E75EA8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Інформація про строковість чи безстроковість призначення на посаду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rvps14"/>
              <w:spacing w:before="0" w:beforeAutospacing="0" w:after="0" w:afterAutospacing="0"/>
            </w:pPr>
            <w:r w:rsidRPr="00887C9F">
              <w:t>безстроково</w:t>
            </w:r>
          </w:p>
        </w:tc>
      </w:tr>
      <w:tr w:rsidR="00F540AD" w:rsidRPr="00671F34" w:rsidTr="00E75EA8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Перелік документів, необхідних для участі у конкурсі, та строк їх подання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9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копію паспорта громадянина України</w:t>
            </w:r>
            <w:r w:rsidRPr="00887C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0AD" w:rsidRPr="00887C9F" w:rsidRDefault="00F540AD" w:rsidP="00E75EA8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C9F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письмову заяву про участь у конкурсі із зазначенням основних мотивів до зайняття посади державної служби, до якої додається резюме </w:t>
            </w:r>
            <w:proofErr w:type="gramStart"/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дов</w:t>
            </w:r>
            <w:proofErr w:type="gramEnd"/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ільній формі;</w:t>
            </w:r>
          </w:p>
          <w:p w:rsidR="00F540AD" w:rsidRPr="00887C9F" w:rsidRDefault="00F540AD" w:rsidP="00E75EA8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 письмову заяву,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887C9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третьою</w:t>
              </w:r>
            </w:hyperlink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6" w:anchor="n14" w:tgtFrame="_blank" w:history="1">
              <w:r w:rsidRPr="00887C9F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четвертою</w:t>
              </w:r>
            </w:hyperlink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F540AD" w:rsidRPr="00887C9F" w:rsidRDefault="00F540AD" w:rsidP="00E75EA8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 копію (копії) документа (документів) про освіту;</w:t>
            </w:r>
          </w:p>
          <w:p w:rsidR="00F540AD" w:rsidRPr="00887C9F" w:rsidRDefault="00F540AD" w:rsidP="00E75EA8">
            <w:pPr>
              <w:pStyle w:val="rvps2"/>
              <w:shd w:val="clear" w:color="auto" w:fill="FFFFFF"/>
              <w:spacing w:before="0" w:beforeAutospacing="0" w:after="0" w:afterAutospacing="0"/>
              <w:ind w:right="165"/>
              <w:jc w:val="both"/>
              <w:textAlignment w:val="baseline"/>
              <w:rPr>
                <w:color w:val="000000"/>
                <w:lang w:val="uk-UA"/>
              </w:rPr>
            </w:pPr>
            <w:r w:rsidRPr="00887C9F">
              <w:rPr>
                <w:lang w:val="uk-UA"/>
              </w:rPr>
              <w:t>5) заповнену особову картку встановленого зразка;</w:t>
            </w:r>
          </w:p>
          <w:p w:rsidR="00F540AD" w:rsidRDefault="00F540AD" w:rsidP="00E75EA8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 декларацію особи, уповноваженої на виконання функцій держави або місцевого самоврядування, за 2016 рік.</w:t>
            </w:r>
          </w:p>
          <w:p w:rsidR="00F540AD" w:rsidRPr="002D3107" w:rsidRDefault="00F540AD" w:rsidP="00E75EA8">
            <w:pPr>
              <w:spacing w:line="240" w:lineRule="auto"/>
              <w:ind w:right="1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приймаються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 2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березня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15</w:t>
            </w:r>
            <w:r w:rsidRPr="002D31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год.</w:t>
            </w:r>
          </w:p>
        </w:tc>
      </w:tr>
      <w:tr w:rsidR="00F540AD" w:rsidRPr="00671F34" w:rsidTr="00E75EA8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Дата, час і місце проведення конкурсу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18232E" w:rsidRDefault="00F540AD" w:rsidP="00E75EA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Pr="00E40A80">
              <w:t xml:space="preserve"> березня 2017 року о </w:t>
            </w:r>
            <w:r>
              <w:rPr>
                <w:lang w:val="ru-RU"/>
              </w:rPr>
              <w:t>10.00</w:t>
            </w:r>
            <w:proofErr w:type="spellStart"/>
            <w:r w:rsidRPr="00E40A80">
              <w:t>год</w:t>
            </w:r>
            <w:proofErr w:type="spellEnd"/>
            <w:proofErr w:type="gramStart"/>
            <w:r w:rsidRPr="0018232E">
              <w:rPr>
                <w:lang w:val="ru-RU"/>
              </w:rPr>
              <w:t>.,</w:t>
            </w:r>
            <w:proofErr w:type="gramEnd"/>
          </w:p>
          <w:p w:rsidR="00F540AD" w:rsidRPr="00E40A80" w:rsidRDefault="00F540AD" w:rsidP="00E75EA8">
            <w:pPr>
              <w:pStyle w:val="rvps14"/>
              <w:spacing w:before="0" w:beforeAutospacing="0" w:after="0" w:afterAutospacing="0"/>
            </w:pPr>
            <w:r w:rsidRPr="00E40A80">
              <w:t>за адресою:</w:t>
            </w:r>
            <w:r w:rsidRPr="00E40A80">
              <w:rPr>
                <w:lang w:val="ru-RU"/>
              </w:rPr>
              <w:t>78200</w:t>
            </w:r>
            <w:r w:rsidRPr="00E40A80">
              <w:t>, Івано-Франківська обл.,</w:t>
            </w:r>
          </w:p>
          <w:p w:rsidR="00F540AD" w:rsidRPr="00E40A80" w:rsidRDefault="00F540AD" w:rsidP="00E75EA8">
            <w:pPr>
              <w:pStyle w:val="rvps14"/>
              <w:spacing w:before="0" w:beforeAutospacing="0" w:after="0" w:afterAutospacing="0"/>
              <w:rPr>
                <w:color w:val="FF0000"/>
              </w:rPr>
            </w:pPr>
            <w:r w:rsidRPr="00E40A80">
              <w:t xml:space="preserve"> м. Коломия, </w:t>
            </w:r>
            <w:proofErr w:type="spellStart"/>
            <w:r w:rsidRPr="00E40A80">
              <w:t>бул</w:t>
            </w:r>
            <w:proofErr w:type="spellEnd"/>
            <w:r w:rsidRPr="00E40A80">
              <w:t>. Л. Українки, 45</w:t>
            </w:r>
          </w:p>
        </w:tc>
      </w:tr>
      <w:tr w:rsidR="00F540AD" w:rsidRPr="00671F34" w:rsidTr="00E75EA8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>
              <w:t>п</w:t>
            </w:r>
            <w:r w:rsidRPr="00671F34">
              <w:t xml:space="preserve">ровідний спеціаліст відділу загальної середньої освіти управління освіти, молоді та спорту райдержадміністрації </w:t>
            </w:r>
          </w:p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proofErr w:type="spellStart"/>
            <w:r w:rsidRPr="00671F34">
              <w:t>Стебельська</w:t>
            </w:r>
            <w:proofErr w:type="spellEnd"/>
            <w:r w:rsidRPr="00671F34">
              <w:t xml:space="preserve"> Ірина Михайлівна</w:t>
            </w:r>
          </w:p>
          <w:p w:rsidR="00F540AD" w:rsidRPr="00671F34" w:rsidRDefault="00F540AD" w:rsidP="00E75EA8">
            <w:pPr>
              <w:pStyle w:val="rvps14"/>
              <w:spacing w:before="0" w:beforeAutospacing="0" w:after="0" w:afterAutospacing="0"/>
              <w:jc w:val="both"/>
            </w:pPr>
            <w:r w:rsidRPr="00671F34">
              <w:t>тел. (03433)2-04-43</w:t>
            </w:r>
          </w:p>
          <w:p w:rsidR="00F540AD" w:rsidRPr="00671F34" w:rsidRDefault="00F540AD" w:rsidP="00E75EA8">
            <w:pPr>
              <w:pStyle w:val="rvps14"/>
              <w:spacing w:before="0" w:beforeAutospacing="0" w:after="0" w:afterAutospacing="0"/>
              <w:jc w:val="both"/>
              <w:rPr>
                <w:color w:val="365F91" w:themeColor="accent1" w:themeShade="BF"/>
                <w:u w:val="single"/>
                <w:lang w:val="ru-RU"/>
              </w:rPr>
            </w:pPr>
            <w:proofErr w:type="spellStart"/>
            <w:r w:rsidRPr="00671F34">
              <w:rPr>
                <w:color w:val="365F91" w:themeColor="accent1" w:themeShade="BF"/>
                <w:u w:val="single"/>
                <w:lang w:val="en-US"/>
              </w:rPr>
              <w:t>kolrayvzso</w:t>
            </w:r>
            <w:proofErr w:type="spellEnd"/>
            <w:r w:rsidRPr="00671F34">
              <w:rPr>
                <w:color w:val="365F91" w:themeColor="accent1" w:themeShade="BF"/>
                <w:u w:val="single"/>
                <w:lang w:val="ru-RU"/>
              </w:rPr>
              <w:t>@</w:t>
            </w:r>
            <w:proofErr w:type="spellStart"/>
            <w:r w:rsidRPr="00671F34">
              <w:rPr>
                <w:color w:val="365F91" w:themeColor="accent1" w:themeShade="BF"/>
                <w:u w:val="single"/>
                <w:lang w:val="en-US"/>
              </w:rPr>
              <w:t>ukr</w:t>
            </w:r>
            <w:proofErr w:type="spellEnd"/>
            <w:r w:rsidRPr="00671F34">
              <w:rPr>
                <w:color w:val="365F91" w:themeColor="accent1" w:themeShade="BF"/>
                <w:u w:val="single"/>
                <w:lang w:val="ru-RU"/>
              </w:rPr>
              <w:t>.</w:t>
            </w:r>
            <w:r w:rsidRPr="00671F34">
              <w:rPr>
                <w:color w:val="365F91" w:themeColor="accent1" w:themeShade="BF"/>
                <w:u w:val="single"/>
                <w:lang w:val="en-US"/>
              </w:rPr>
              <w:t>net</w:t>
            </w:r>
          </w:p>
        </w:tc>
      </w:tr>
      <w:tr w:rsidR="00F540AD" w:rsidRPr="00671F34" w:rsidTr="00E75EA8"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2"/>
              <w:spacing w:before="0" w:beforeAutospacing="0" w:after="0" w:afterAutospacing="0"/>
              <w:jc w:val="center"/>
            </w:pPr>
            <w:proofErr w:type="spellStart"/>
            <w:r w:rsidRPr="00671F34">
              <w:t>Вимоги</w:t>
            </w:r>
            <w:proofErr w:type="spellEnd"/>
            <w:r w:rsidRPr="00671F34">
              <w:t xml:space="preserve"> до </w:t>
            </w:r>
            <w:proofErr w:type="spellStart"/>
            <w:r w:rsidRPr="00671F34">
              <w:t>професійної</w:t>
            </w:r>
            <w:proofErr w:type="spellEnd"/>
            <w:r w:rsidRPr="00671F34">
              <w:t xml:space="preserve"> </w:t>
            </w:r>
            <w:proofErr w:type="spellStart"/>
            <w:r w:rsidRPr="00671F34">
              <w:t>компетентності</w:t>
            </w:r>
            <w:proofErr w:type="spellEnd"/>
          </w:p>
        </w:tc>
      </w:tr>
      <w:tr w:rsidR="00F540AD" w:rsidRPr="00671F34" w:rsidTr="00E75EA8"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2"/>
              <w:spacing w:before="0" w:beforeAutospacing="0" w:after="0" w:afterAutospacing="0"/>
              <w:jc w:val="center"/>
            </w:pPr>
            <w:proofErr w:type="spellStart"/>
            <w:r w:rsidRPr="00671F34">
              <w:t>Загальні</w:t>
            </w:r>
            <w:proofErr w:type="spellEnd"/>
            <w:r w:rsidRPr="00671F34">
              <w:t xml:space="preserve"> </w:t>
            </w:r>
            <w:proofErr w:type="spellStart"/>
            <w:r w:rsidRPr="00671F34">
              <w:t>вимоги</w:t>
            </w:r>
            <w:proofErr w:type="spellEnd"/>
          </w:p>
        </w:tc>
      </w:tr>
      <w:tr w:rsidR="00F540AD" w:rsidRPr="00671F34" w:rsidTr="00E75EA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2"/>
              <w:spacing w:before="0" w:beforeAutospacing="0" w:after="0" w:afterAutospacing="0"/>
              <w:jc w:val="center"/>
            </w:pPr>
            <w:r w:rsidRPr="00671F34">
              <w:t>1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Освіта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вища освіта, не нижче ступеня молодшого бакалавра або бакалавра</w:t>
            </w:r>
          </w:p>
        </w:tc>
      </w:tr>
      <w:tr w:rsidR="00F540AD" w:rsidRPr="00671F34" w:rsidTr="00E75EA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2"/>
              <w:spacing w:before="0" w:beforeAutospacing="0" w:after="0" w:afterAutospacing="0"/>
              <w:jc w:val="center"/>
            </w:pPr>
            <w:r w:rsidRPr="00671F34">
              <w:t>2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Досвід роботи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F540AD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</w:tr>
      <w:tr w:rsidR="00F540AD" w:rsidRPr="00671F34" w:rsidTr="00E75EA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2"/>
              <w:spacing w:before="0" w:beforeAutospacing="0" w:after="0" w:afterAutospacing="0"/>
              <w:jc w:val="center"/>
            </w:pPr>
            <w:r w:rsidRPr="00671F34">
              <w:t>3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Володіння державною мовою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  <w:rPr>
                <w:highlight w:val="yellow"/>
              </w:rPr>
            </w:pPr>
            <w:r w:rsidRPr="00671F34">
              <w:t>вільне володіння державною мовою</w:t>
            </w:r>
          </w:p>
        </w:tc>
      </w:tr>
      <w:tr w:rsidR="00F540AD" w:rsidRPr="00671F34" w:rsidTr="00E75EA8"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AD" w:rsidRPr="00671F34" w:rsidRDefault="00F540AD" w:rsidP="00E75EA8">
            <w:pPr>
              <w:pStyle w:val="rvps12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671F34">
              <w:t>Спец</w:t>
            </w:r>
            <w:proofErr w:type="gramEnd"/>
            <w:r w:rsidRPr="00671F34">
              <w:t>іальні</w:t>
            </w:r>
            <w:proofErr w:type="spellEnd"/>
            <w:r w:rsidRPr="00671F34">
              <w:t xml:space="preserve"> </w:t>
            </w:r>
            <w:proofErr w:type="spellStart"/>
            <w:r w:rsidRPr="00671F34">
              <w:t>вимоги</w:t>
            </w:r>
            <w:proofErr w:type="spellEnd"/>
          </w:p>
        </w:tc>
      </w:tr>
      <w:tr w:rsidR="00F540AD" w:rsidRPr="00671F34" w:rsidTr="00E75EA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2"/>
              <w:spacing w:before="0" w:beforeAutospacing="0" w:after="0" w:afterAutospacing="0"/>
              <w:jc w:val="center"/>
            </w:pPr>
            <w:r w:rsidRPr="00671F34">
              <w:t>1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Освіта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3B3693" w:rsidRDefault="00F540AD" w:rsidP="00E75EA8">
            <w:pPr>
              <w:pStyle w:val="rvps14"/>
              <w:spacing w:before="0" w:beforeAutospacing="0" w:after="0" w:afterAutospacing="0"/>
              <w:ind w:right="165"/>
              <w:jc w:val="both"/>
            </w:pPr>
            <w:r>
              <w:t>За спеціальністю «П</w:t>
            </w:r>
            <w:proofErr w:type="spellStart"/>
            <w:r>
              <w:rPr>
                <w:lang w:val="en-US"/>
              </w:rPr>
              <w:t>едагогічна</w:t>
            </w:r>
            <w:proofErr w:type="spellEnd"/>
            <w:r>
              <w:t>»</w:t>
            </w:r>
          </w:p>
        </w:tc>
      </w:tr>
      <w:tr w:rsidR="00F540AD" w:rsidRPr="00F540AD" w:rsidTr="00E75EA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2"/>
              <w:spacing w:before="0" w:beforeAutospacing="0" w:after="0" w:afterAutospacing="0"/>
              <w:jc w:val="center"/>
            </w:pPr>
            <w:r w:rsidRPr="00671F34">
              <w:t>2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Знання законодавства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spacing w:line="216" w:lineRule="auto"/>
              <w:ind w:right="165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87C9F">
              <w:rPr>
                <w:rFonts w:ascii="Times New Roman" w:hAnsi="Times New Roman" w:cs="Times New Roman"/>
                <w:lang w:val="uk-UA" w:eastAsia="uk-UA"/>
              </w:rPr>
              <w:t>1) Конституція України;</w:t>
            </w:r>
          </w:p>
          <w:p w:rsidR="00F540AD" w:rsidRPr="00887C9F" w:rsidRDefault="00F540AD" w:rsidP="00E75EA8">
            <w:pPr>
              <w:spacing w:line="216" w:lineRule="auto"/>
              <w:ind w:right="165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7C9F">
              <w:rPr>
                <w:rFonts w:ascii="Times New Roman" w:hAnsi="Times New Roman" w:cs="Times New Roman"/>
                <w:lang w:val="uk-UA" w:eastAsia="uk-UA"/>
              </w:rPr>
              <w:t xml:space="preserve">2) Закон України </w:t>
            </w:r>
            <w:r w:rsidRPr="00887C9F">
              <w:rPr>
                <w:rFonts w:ascii="Times New Roman" w:hAnsi="Times New Roman" w:cs="Times New Roman"/>
                <w:lang w:val="uk-UA"/>
              </w:rPr>
              <w:t>"Про державну службу";</w:t>
            </w:r>
          </w:p>
          <w:p w:rsidR="00F540AD" w:rsidRPr="00671F34" w:rsidRDefault="00F540AD" w:rsidP="00E75EA8">
            <w:pPr>
              <w:pStyle w:val="a30"/>
              <w:spacing w:before="0" w:beforeAutospacing="0" w:after="0" w:afterAutospacing="0"/>
              <w:ind w:right="165"/>
              <w:jc w:val="both"/>
              <w:rPr>
                <w:rFonts w:eastAsia="Times New Roman"/>
                <w:lang w:val="uk-UA"/>
              </w:rPr>
            </w:pPr>
            <w:r w:rsidRPr="00671F34">
              <w:rPr>
                <w:rFonts w:eastAsia="Times New Roman"/>
                <w:lang w:val="uk-UA"/>
              </w:rPr>
              <w:t xml:space="preserve">3) </w:t>
            </w:r>
            <w:r w:rsidRPr="00671F34">
              <w:rPr>
                <w:lang w:val="uk-UA" w:eastAsia="uk-UA"/>
              </w:rPr>
              <w:t xml:space="preserve">Закон України </w:t>
            </w:r>
            <w:r w:rsidRPr="00671F34">
              <w:rPr>
                <w:lang w:val="uk-UA"/>
              </w:rPr>
              <w:t>"</w:t>
            </w:r>
            <w:r w:rsidRPr="00671F34">
              <w:rPr>
                <w:rFonts w:eastAsia="Times New Roman"/>
                <w:lang w:val="uk-UA"/>
              </w:rPr>
              <w:t>Про запобігання корупції</w:t>
            </w:r>
            <w:r w:rsidRPr="00671F34">
              <w:rPr>
                <w:lang w:val="uk-UA"/>
              </w:rPr>
              <w:t>"</w:t>
            </w:r>
            <w:r w:rsidRPr="00671F34">
              <w:rPr>
                <w:rFonts w:eastAsia="Times New Roman"/>
                <w:lang w:val="uk-UA"/>
              </w:rPr>
              <w:t>;</w:t>
            </w:r>
          </w:p>
          <w:p w:rsidR="00F540AD" w:rsidRPr="00887C9F" w:rsidRDefault="00F540AD" w:rsidP="00E75EA8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671F34">
              <w:rPr>
                <w:lang w:val="uk-UA"/>
              </w:rPr>
              <w:t>4</w:t>
            </w:r>
            <w:r w:rsidRPr="00887C9F">
              <w:rPr>
                <w:rFonts w:ascii="Times New Roman" w:hAnsi="Times New Roman" w:cs="Times New Roman"/>
                <w:lang w:val="uk-UA"/>
              </w:rPr>
              <w:t>)</w:t>
            </w:r>
            <w:r w:rsidRPr="00887C9F">
              <w:rPr>
                <w:rFonts w:ascii="Times New Roman" w:hAnsi="Times New Roman" w:cs="Times New Roman"/>
                <w:lang w:val="uk-UA" w:eastAsia="uk-UA"/>
              </w:rPr>
              <w:t xml:space="preserve"> Закон України </w:t>
            </w:r>
            <w:r w:rsidRPr="00887C9F">
              <w:rPr>
                <w:rFonts w:ascii="Times New Roman" w:hAnsi="Times New Roman" w:cs="Times New Roman"/>
                <w:lang w:val="uk-UA"/>
              </w:rPr>
              <w:t>"Про місцеві державні адміністрації";</w:t>
            </w:r>
          </w:p>
          <w:p w:rsidR="00F540AD" w:rsidRPr="00887C9F" w:rsidRDefault="00F540AD" w:rsidP="00E75EA8">
            <w:pPr>
              <w:spacing w:line="240" w:lineRule="auto"/>
              <w:ind w:right="165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87C9F">
              <w:rPr>
                <w:rFonts w:ascii="Times New Roman" w:hAnsi="Times New Roman" w:cs="Times New Roman"/>
                <w:lang w:val="uk-UA"/>
              </w:rPr>
              <w:t xml:space="preserve">5) </w:t>
            </w:r>
            <w:r w:rsidRPr="00887C9F">
              <w:rPr>
                <w:rFonts w:ascii="Times New Roman" w:hAnsi="Times New Roman" w:cs="Times New Roman"/>
                <w:lang w:val="uk-UA" w:eastAsia="uk-UA"/>
              </w:rPr>
              <w:t xml:space="preserve">Закон України </w:t>
            </w:r>
            <w:r w:rsidRPr="00887C9F">
              <w:rPr>
                <w:rFonts w:ascii="Times New Roman" w:hAnsi="Times New Roman" w:cs="Times New Roman"/>
                <w:lang w:val="uk-UA"/>
              </w:rPr>
              <w:t>"Про очищення влади";</w:t>
            </w:r>
          </w:p>
          <w:p w:rsidR="00F540AD" w:rsidRPr="00887C9F" w:rsidRDefault="00F540AD" w:rsidP="00E75EA8">
            <w:pPr>
              <w:spacing w:line="240" w:lineRule="auto"/>
              <w:ind w:right="165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7C9F">
              <w:rPr>
                <w:rFonts w:ascii="Times New Roman" w:hAnsi="Times New Roman" w:cs="Times New Roman"/>
                <w:lang w:val="uk-UA"/>
              </w:rPr>
              <w:t>6) </w:t>
            </w:r>
            <w:r w:rsidRPr="00887C9F">
              <w:rPr>
                <w:rFonts w:ascii="Times New Roman" w:hAnsi="Times New Roman" w:cs="Times New Roman"/>
                <w:lang w:val="uk-UA" w:eastAsia="uk-UA"/>
              </w:rPr>
              <w:t xml:space="preserve">Закон України </w:t>
            </w:r>
            <w:r w:rsidRPr="00887C9F">
              <w:rPr>
                <w:rFonts w:ascii="Times New Roman" w:hAnsi="Times New Roman" w:cs="Times New Roman"/>
                <w:lang w:val="uk-UA"/>
              </w:rPr>
              <w:t>"Про місцеве самоврядування в Україні";</w:t>
            </w:r>
          </w:p>
          <w:p w:rsidR="00F540AD" w:rsidRPr="00671F34" w:rsidRDefault="00F540AD" w:rsidP="00E75EA8">
            <w:pPr>
              <w:spacing w:line="240" w:lineRule="auto"/>
              <w:ind w:right="165"/>
              <w:jc w:val="both"/>
              <w:textAlignment w:val="baseline"/>
              <w:rPr>
                <w:lang w:val="uk-UA"/>
              </w:rPr>
            </w:pPr>
            <w:r w:rsidRPr="00887C9F">
              <w:rPr>
                <w:rFonts w:ascii="Times New Roman" w:hAnsi="Times New Roman" w:cs="Times New Roman"/>
                <w:lang w:val="uk-UA"/>
              </w:rPr>
              <w:t>7) </w:t>
            </w:r>
            <w:r w:rsidRPr="00887C9F">
              <w:rPr>
                <w:rFonts w:ascii="Times New Roman" w:hAnsi="Times New Roman" w:cs="Times New Roman"/>
                <w:color w:val="000000"/>
                <w:lang w:val="uk-UA"/>
              </w:rPr>
              <w:t xml:space="preserve">акти Президента України, постанови Кабінету Міністрів України, накази Міністерства освіти і науки України, інші нормативно-правові акти, рішення органів виконавчої влади, органів місцевого </w:t>
            </w:r>
            <w:r w:rsidRPr="00887C9F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самоврядування, прийняті в межах їх повноважень, що мають відношення до сфери професійної діяльності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F540AD" w:rsidRPr="00671F34" w:rsidTr="00E75EA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2"/>
              <w:spacing w:before="0" w:beforeAutospacing="0" w:after="0" w:afterAutospacing="0"/>
              <w:jc w:val="center"/>
            </w:pPr>
            <w:r w:rsidRPr="00671F34">
              <w:lastRenderedPageBreak/>
              <w:t>3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Професійні знання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  <w:ind w:right="165"/>
              <w:jc w:val="both"/>
            </w:pPr>
            <w:r w:rsidRPr="00671F34">
              <w:t xml:space="preserve">знання вимог законодавства та нормативно-правових актів у сфері освіти </w:t>
            </w:r>
          </w:p>
        </w:tc>
      </w:tr>
      <w:tr w:rsidR="00F540AD" w:rsidRPr="00671F34" w:rsidTr="00E75EA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2"/>
              <w:spacing w:before="0" w:beforeAutospacing="0" w:after="0" w:afterAutospacing="0"/>
              <w:jc w:val="center"/>
            </w:pPr>
            <w:r w:rsidRPr="00671F34">
              <w:t>4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Якісне виконання поставлених завдань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  <w:ind w:right="165"/>
              <w:jc w:val="both"/>
            </w:pPr>
            <w:r w:rsidRPr="00671F34">
              <w:t>1) вміння працювати з інформацією;</w:t>
            </w:r>
          </w:p>
          <w:p w:rsidR="00F540AD" w:rsidRPr="00671F34" w:rsidRDefault="00F540AD" w:rsidP="00E75EA8">
            <w:pPr>
              <w:pStyle w:val="rvps14"/>
              <w:spacing w:before="0" w:beforeAutospacing="0" w:after="0" w:afterAutospacing="0"/>
              <w:ind w:right="165"/>
              <w:jc w:val="both"/>
            </w:pPr>
            <w:r w:rsidRPr="00671F34">
              <w:t>2) орієнтація на досягнення кінцевих результатів;</w:t>
            </w:r>
          </w:p>
          <w:p w:rsidR="00F540AD" w:rsidRPr="00671F34" w:rsidRDefault="00F540AD" w:rsidP="00E75EA8">
            <w:pPr>
              <w:pStyle w:val="rvps14"/>
              <w:spacing w:before="0" w:beforeAutospacing="0" w:after="0" w:afterAutospacing="0"/>
              <w:ind w:right="165"/>
              <w:jc w:val="both"/>
            </w:pPr>
            <w:r w:rsidRPr="00671F34">
              <w:t>3) вміння вирішувати комплексні завдання</w:t>
            </w:r>
          </w:p>
        </w:tc>
      </w:tr>
      <w:tr w:rsidR="00F540AD" w:rsidRPr="00671F34" w:rsidTr="00E75EA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2"/>
              <w:spacing w:before="0" w:beforeAutospacing="0" w:after="0" w:afterAutospacing="0"/>
              <w:jc w:val="center"/>
            </w:pPr>
            <w:r w:rsidRPr="00671F34">
              <w:t>5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Командна робота та взаємодія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  <w:ind w:right="165"/>
              <w:jc w:val="both"/>
            </w:pPr>
            <w:r w:rsidRPr="00671F34">
              <w:t>1) вміння працювати в команді;</w:t>
            </w:r>
          </w:p>
          <w:p w:rsidR="00F540AD" w:rsidRPr="00671F34" w:rsidRDefault="00F540AD" w:rsidP="00E75EA8">
            <w:pPr>
              <w:pStyle w:val="rvps14"/>
              <w:spacing w:before="0" w:beforeAutospacing="0" w:after="0" w:afterAutospacing="0"/>
              <w:ind w:right="165"/>
              <w:jc w:val="both"/>
            </w:pPr>
            <w:r w:rsidRPr="00671F34">
              <w:t>2) вміння ефективної координації з іншими;</w:t>
            </w:r>
          </w:p>
          <w:p w:rsidR="00F540AD" w:rsidRPr="00671F34" w:rsidRDefault="00F540AD" w:rsidP="00E75EA8">
            <w:pPr>
              <w:pStyle w:val="rvps14"/>
              <w:spacing w:before="0" w:beforeAutospacing="0" w:after="0" w:afterAutospacing="0"/>
              <w:ind w:right="165"/>
              <w:jc w:val="both"/>
            </w:pPr>
            <w:r w:rsidRPr="00671F34">
              <w:t xml:space="preserve">3) вміння надавати зворотній зв'язок </w:t>
            </w:r>
          </w:p>
        </w:tc>
      </w:tr>
      <w:tr w:rsidR="00F540AD" w:rsidRPr="00671F34" w:rsidTr="00E75EA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2"/>
              <w:spacing w:before="0" w:beforeAutospacing="0" w:after="0" w:afterAutospacing="0"/>
              <w:jc w:val="center"/>
            </w:pPr>
            <w:r w:rsidRPr="00671F34">
              <w:t>6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Сприйняття змін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  <w:ind w:right="165"/>
              <w:jc w:val="both"/>
            </w:pPr>
            <w:r w:rsidRPr="00671F34">
              <w:t>1) виконання плану змін та покращень;</w:t>
            </w:r>
          </w:p>
          <w:p w:rsidR="00F540AD" w:rsidRPr="00671F34" w:rsidRDefault="00F540AD" w:rsidP="00E75EA8">
            <w:pPr>
              <w:pStyle w:val="rvps14"/>
              <w:spacing w:before="0" w:beforeAutospacing="0" w:after="0" w:afterAutospacing="0"/>
              <w:ind w:right="165"/>
              <w:jc w:val="both"/>
            </w:pPr>
            <w:r w:rsidRPr="00671F34">
              <w:t>2) здатність приймати зміни та змінюватись</w:t>
            </w:r>
          </w:p>
        </w:tc>
      </w:tr>
      <w:tr w:rsidR="00F540AD" w:rsidRPr="00F540AD" w:rsidTr="00E75EA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2"/>
              <w:spacing w:before="0" w:beforeAutospacing="0" w:after="0" w:afterAutospacing="0"/>
              <w:jc w:val="center"/>
            </w:pPr>
            <w:r w:rsidRPr="00671F34">
              <w:t>7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Технічні вміння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  <w:ind w:right="165"/>
              <w:jc w:val="both"/>
            </w:pPr>
            <w:r w:rsidRPr="00671F34">
              <w:t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Microsoft Office (Word, Excel, Outlook)</w:t>
            </w:r>
          </w:p>
        </w:tc>
      </w:tr>
      <w:tr w:rsidR="00F540AD" w:rsidRPr="00671F34" w:rsidTr="00E75EA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2"/>
              <w:spacing w:before="0" w:beforeAutospacing="0" w:after="0" w:afterAutospacing="0"/>
              <w:jc w:val="center"/>
            </w:pPr>
            <w:r w:rsidRPr="00671F34">
              <w:t>8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671F34" w:rsidRDefault="00F540AD" w:rsidP="00E75EA8">
            <w:pPr>
              <w:pStyle w:val="rvps14"/>
              <w:spacing w:before="0" w:beforeAutospacing="0" w:after="0" w:afterAutospacing="0"/>
            </w:pPr>
            <w:r w:rsidRPr="00671F34">
              <w:t>Особистісні компетенції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1) відповідальність;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2) системність і самостійність в роботі;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3) уважність до деталей;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 xml:space="preserve">4) наполегливість; 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5) креативність та ініціативність;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6) орієнтація на саморозвиток;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b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7) орієнтація на обслуговування;</w:t>
            </w:r>
          </w:p>
          <w:p w:rsidR="00F540AD" w:rsidRPr="00671F34" w:rsidRDefault="00F540AD" w:rsidP="00E75EA8">
            <w:pPr>
              <w:pStyle w:val="rvps14"/>
              <w:spacing w:before="0" w:beforeAutospacing="0" w:after="0" w:afterAutospacing="0"/>
              <w:jc w:val="both"/>
            </w:pPr>
            <w:r w:rsidRPr="00887C9F">
              <w:rPr>
                <w:rFonts w:eastAsia="TimesNewRomanPSMT"/>
                <w:color w:val="000000"/>
              </w:rPr>
              <w:t>8) вміння працювати в стресових ситуаціях.</w:t>
            </w:r>
          </w:p>
        </w:tc>
      </w:tr>
    </w:tbl>
    <w:p w:rsidR="00F540AD" w:rsidRPr="00671F34" w:rsidRDefault="00F540AD" w:rsidP="00F540AD">
      <w:pPr>
        <w:jc w:val="center"/>
        <w:rPr>
          <w:lang w:val="uk-UA"/>
        </w:rPr>
      </w:pPr>
    </w:p>
    <w:p w:rsidR="00F540AD" w:rsidRPr="00671F34" w:rsidRDefault="00F540AD" w:rsidP="00F540AD">
      <w:pPr>
        <w:jc w:val="center"/>
        <w:rPr>
          <w:lang w:val="uk-UA"/>
        </w:rPr>
      </w:pPr>
    </w:p>
    <w:p w:rsidR="00F540AD" w:rsidRPr="00671F34" w:rsidRDefault="00F540AD" w:rsidP="00F540AD">
      <w:pPr>
        <w:jc w:val="center"/>
        <w:rPr>
          <w:lang w:val="uk-UA"/>
        </w:rPr>
      </w:pPr>
    </w:p>
    <w:p w:rsidR="00F540AD" w:rsidRPr="00C9458F" w:rsidRDefault="00F540AD" w:rsidP="00F540AD">
      <w:pPr>
        <w:rPr>
          <w:lang w:val="uk-UA"/>
        </w:rPr>
      </w:pPr>
    </w:p>
    <w:p w:rsidR="00BA0382" w:rsidRDefault="00BA0382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Default="00F540AD" w:rsidP="00F540AD">
      <w:pPr>
        <w:spacing w:after="0"/>
        <w:ind w:left="5812"/>
        <w:rPr>
          <w:rFonts w:ascii="Times New Roman" w:hAnsi="Times New Roman" w:cs="Times New Roman"/>
          <w:szCs w:val="28"/>
          <w:lang w:val="uk-UA"/>
        </w:rPr>
      </w:pPr>
    </w:p>
    <w:p w:rsidR="00F540AD" w:rsidRPr="00887C9F" w:rsidRDefault="00F540AD" w:rsidP="00F540AD">
      <w:pPr>
        <w:spacing w:after="0"/>
        <w:ind w:left="5812"/>
        <w:rPr>
          <w:rFonts w:ascii="Times New Roman" w:hAnsi="Times New Roman" w:cs="Times New Roman"/>
          <w:szCs w:val="28"/>
        </w:rPr>
      </w:pPr>
      <w:proofErr w:type="spellStart"/>
      <w:r w:rsidRPr="00887C9F">
        <w:rPr>
          <w:rFonts w:ascii="Times New Roman" w:hAnsi="Times New Roman" w:cs="Times New Roman"/>
          <w:szCs w:val="28"/>
        </w:rPr>
        <w:t>Додаток</w:t>
      </w:r>
      <w:proofErr w:type="spellEnd"/>
      <w:r w:rsidRPr="00887C9F">
        <w:rPr>
          <w:rFonts w:ascii="Times New Roman" w:hAnsi="Times New Roman" w:cs="Times New Roman"/>
          <w:szCs w:val="28"/>
        </w:rPr>
        <w:t xml:space="preserve"> 4</w:t>
      </w:r>
    </w:p>
    <w:p w:rsidR="00F540AD" w:rsidRPr="00887C9F" w:rsidRDefault="00F540AD" w:rsidP="00F540AD">
      <w:pPr>
        <w:spacing w:after="0"/>
        <w:ind w:left="5812"/>
        <w:rPr>
          <w:rFonts w:ascii="Times New Roman" w:hAnsi="Times New Roman" w:cs="Times New Roman"/>
          <w:szCs w:val="28"/>
        </w:rPr>
      </w:pPr>
      <w:proofErr w:type="gramStart"/>
      <w:r w:rsidRPr="00887C9F">
        <w:rPr>
          <w:rFonts w:ascii="Times New Roman" w:hAnsi="Times New Roman" w:cs="Times New Roman"/>
          <w:szCs w:val="28"/>
        </w:rPr>
        <w:t>до</w:t>
      </w:r>
      <w:proofErr w:type="gramEnd"/>
      <w:r w:rsidRPr="00887C9F">
        <w:rPr>
          <w:rFonts w:ascii="Times New Roman" w:hAnsi="Times New Roman" w:cs="Times New Roman"/>
          <w:szCs w:val="28"/>
        </w:rPr>
        <w:t xml:space="preserve"> наказу </w:t>
      </w:r>
      <w:proofErr w:type="spellStart"/>
      <w:r w:rsidRPr="00887C9F">
        <w:rPr>
          <w:rFonts w:ascii="Times New Roman" w:hAnsi="Times New Roman" w:cs="Times New Roman"/>
          <w:szCs w:val="28"/>
        </w:rPr>
        <w:t>управління</w:t>
      </w:r>
      <w:proofErr w:type="spellEnd"/>
      <w:r w:rsidRPr="00887C9F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87C9F">
        <w:rPr>
          <w:rFonts w:ascii="Times New Roman" w:hAnsi="Times New Roman" w:cs="Times New Roman"/>
          <w:szCs w:val="28"/>
        </w:rPr>
        <w:t>освіти</w:t>
      </w:r>
      <w:proofErr w:type="spellEnd"/>
      <w:r w:rsidRPr="00887C9F">
        <w:rPr>
          <w:rFonts w:ascii="Times New Roman" w:hAnsi="Times New Roman" w:cs="Times New Roman"/>
          <w:szCs w:val="28"/>
        </w:rPr>
        <w:t>,</w:t>
      </w:r>
    </w:p>
    <w:p w:rsidR="00F540AD" w:rsidRPr="00887C9F" w:rsidRDefault="00F540AD" w:rsidP="00F540AD">
      <w:pPr>
        <w:spacing w:after="0"/>
        <w:ind w:left="5812"/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887C9F">
        <w:rPr>
          <w:rFonts w:ascii="Times New Roman" w:hAnsi="Times New Roman" w:cs="Times New Roman"/>
          <w:szCs w:val="28"/>
        </w:rPr>
        <w:t>молод</w:t>
      </w:r>
      <w:proofErr w:type="gramEnd"/>
      <w:r w:rsidRPr="00887C9F">
        <w:rPr>
          <w:rFonts w:ascii="Times New Roman" w:hAnsi="Times New Roman" w:cs="Times New Roman"/>
          <w:szCs w:val="28"/>
        </w:rPr>
        <w:t>і</w:t>
      </w:r>
      <w:proofErr w:type="spellEnd"/>
      <w:r w:rsidRPr="00887C9F">
        <w:rPr>
          <w:rFonts w:ascii="Times New Roman" w:hAnsi="Times New Roman" w:cs="Times New Roman"/>
          <w:szCs w:val="28"/>
        </w:rPr>
        <w:t xml:space="preserve"> та спорту </w:t>
      </w:r>
      <w:r w:rsidRPr="00887C9F">
        <w:rPr>
          <w:rFonts w:ascii="Times New Roman" w:hAnsi="Times New Roman" w:cs="Times New Roman"/>
          <w:szCs w:val="28"/>
        </w:rPr>
        <w:tab/>
      </w:r>
      <w:r w:rsidRPr="00887C9F">
        <w:rPr>
          <w:rFonts w:ascii="Times New Roman" w:hAnsi="Times New Roman" w:cs="Times New Roman"/>
          <w:szCs w:val="28"/>
        </w:rPr>
        <w:tab/>
        <w:t xml:space="preserve">   </w:t>
      </w:r>
      <w:proofErr w:type="spellStart"/>
      <w:r w:rsidRPr="00887C9F">
        <w:rPr>
          <w:rFonts w:ascii="Times New Roman" w:hAnsi="Times New Roman" w:cs="Times New Roman"/>
          <w:szCs w:val="28"/>
        </w:rPr>
        <w:t>райдержадміністрації</w:t>
      </w:r>
      <w:proofErr w:type="spellEnd"/>
    </w:p>
    <w:p w:rsidR="00F540AD" w:rsidRDefault="00F540AD" w:rsidP="00F540AD">
      <w:pPr>
        <w:spacing w:after="0"/>
        <w:ind w:left="5812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6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березня</w:t>
      </w:r>
      <w:proofErr w:type="spellEnd"/>
      <w:r>
        <w:rPr>
          <w:rFonts w:ascii="Times New Roman" w:hAnsi="Times New Roman" w:cs="Times New Roman"/>
          <w:szCs w:val="28"/>
        </w:rPr>
        <w:t xml:space="preserve"> 2017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65-К</w:t>
      </w:r>
    </w:p>
    <w:p w:rsidR="00F540AD" w:rsidRPr="002D3107" w:rsidRDefault="00F540AD" w:rsidP="00F540AD">
      <w:pPr>
        <w:spacing w:after="0"/>
        <w:ind w:left="5812"/>
        <w:rPr>
          <w:rFonts w:ascii="Times New Roman" w:hAnsi="Times New Roman" w:cs="Times New Roman"/>
          <w:szCs w:val="28"/>
          <w:lang w:val="uk-UA"/>
        </w:rPr>
      </w:pPr>
    </w:p>
    <w:p w:rsidR="00F540AD" w:rsidRPr="00887C9F" w:rsidRDefault="00F540AD" w:rsidP="00F540AD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87C9F">
        <w:rPr>
          <w:rFonts w:ascii="Times New Roman" w:hAnsi="Times New Roman" w:cs="Times New Roman"/>
          <w:b/>
          <w:sz w:val="24"/>
          <w:lang w:val="uk-UA"/>
        </w:rPr>
        <w:t>УМОВИ</w:t>
      </w:r>
    </w:p>
    <w:p w:rsidR="00F540AD" w:rsidRPr="00887C9F" w:rsidRDefault="00F540AD" w:rsidP="00F540AD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87C9F">
        <w:rPr>
          <w:rFonts w:ascii="Times New Roman" w:hAnsi="Times New Roman" w:cs="Times New Roman"/>
          <w:b/>
          <w:sz w:val="24"/>
          <w:lang w:val="uk-UA"/>
        </w:rPr>
        <w:t>проведення конкурсу</w:t>
      </w:r>
    </w:p>
    <w:p w:rsidR="00F540AD" w:rsidRPr="00887C9F" w:rsidRDefault="00F540AD" w:rsidP="00F540AD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87C9F">
        <w:rPr>
          <w:rFonts w:ascii="Times New Roman" w:hAnsi="Times New Roman" w:cs="Times New Roman"/>
          <w:b/>
          <w:sz w:val="24"/>
          <w:lang w:val="uk-UA"/>
        </w:rPr>
        <w:t>на зайняття вакантної посади державної служби категорії «В» -</w:t>
      </w:r>
    </w:p>
    <w:p w:rsidR="00F540AD" w:rsidRPr="00887C9F" w:rsidRDefault="00F540AD" w:rsidP="00F540AD">
      <w:pPr>
        <w:spacing w:after="0"/>
        <w:jc w:val="center"/>
        <w:rPr>
          <w:rStyle w:val="rvts15"/>
          <w:rFonts w:ascii="Times New Roman" w:hAnsi="Times New Roman" w:cs="Times New Roman"/>
          <w:b/>
          <w:sz w:val="24"/>
          <w:lang w:val="uk-UA"/>
        </w:rPr>
      </w:pPr>
      <w:r w:rsidRPr="00887C9F">
        <w:rPr>
          <w:rStyle w:val="rvts15"/>
          <w:rFonts w:ascii="Times New Roman" w:hAnsi="Times New Roman" w:cs="Times New Roman"/>
          <w:b/>
          <w:sz w:val="24"/>
          <w:lang w:val="uk-UA"/>
        </w:rPr>
        <w:t>провідного спеціаліста відділу молоді та спорту управління освіти,</w:t>
      </w:r>
    </w:p>
    <w:p w:rsidR="00F540AD" w:rsidRPr="00887C9F" w:rsidRDefault="00F540AD" w:rsidP="00F540AD">
      <w:pPr>
        <w:spacing w:after="0"/>
        <w:jc w:val="center"/>
        <w:rPr>
          <w:rStyle w:val="rvts15"/>
          <w:rFonts w:ascii="Times New Roman" w:hAnsi="Times New Roman" w:cs="Times New Roman"/>
          <w:b/>
          <w:sz w:val="24"/>
          <w:lang w:val="uk-UA"/>
        </w:rPr>
      </w:pPr>
      <w:r w:rsidRPr="00887C9F">
        <w:rPr>
          <w:rStyle w:val="rvts15"/>
          <w:rFonts w:ascii="Times New Roman" w:hAnsi="Times New Roman" w:cs="Times New Roman"/>
          <w:b/>
          <w:sz w:val="24"/>
          <w:lang w:val="uk-UA"/>
        </w:rPr>
        <w:t xml:space="preserve">молоді та спорту Коломийської райдержадміністрації </w:t>
      </w:r>
    </w:p>
    <w:p w:rsidR="00F540AD" w:rsidRPr="00887C9F" w:rsidRDefault="00F540AD" w:rsidP="00F540AD">
      <w:pPr>
        <w:spacing w:after="0"/>
        <w:jc w:val="center"/>
        <w:rPr>
          <w:rStyle w:val="rvts15"/>
          <w:rFonts w:ascii="Times New Roman" w:hAnsi="Times New Roman" w:cs="Times New Roman"/>
          <w:b/>
          <w:sz w:val="24"/>
          <w:lang w:val="uk-UA"/>
        </w:rPr>
      </w:pPr>
      <w:r w:rsidRPr="00887C9F">
        <w:rPr>
          <w:rStyle w:val="rvts15"/>
          <w:rFonts w:ascii="Times New Roman" w:hAnsi="Times New Roman" w:cs="Times New Roman"/>
          <w:b/>
          <w:sz w:val="24"/>
          <w:lang w:val="uk-UA"/>
        </w:rPr>
        <w:t>Івано-Франківської області</w:t>
      </w:r>
    </w:p>
    <w:p w:rsidR="00F540AD" w:rsidRPr="00887C9F" w:rsidRDefault="00F540AD" w:rsidP="00F540AD">
      <w:pPr>
        <w:spacing w:after="0"/>
        <w:ind w:firstLine="567"/>
        <w:rPr>
          <w:rFonts w:ascii="Times New Roman" w:hAnsi="Times New Roman" w:cs="Times New Roman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705"/>
      </w:tblGrid>
      <w:tr w:rsidR="00F540AD" w:rsidRPr="005C516E" w:rsidTr="00E75EA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AD" w:rsidRPr="005C516E" w:rsidRDefault="00F540AD" w:rsidP="00E75EA8">
            <w:pPr>
              <w:pStyle w:val="a8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C516E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F540AD" w:rsidRPr="005C516E" w:rsidTr="00E75EA8">
        <w:trPr>
          <w:trHeight w:val="49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5C516E" w:rsidRDefault="00F540AD" w:rsidP="00E75EA8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C5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5C516E" w:rsidRDefault="00F540AD" w:rsidP="00E75EA8">
            <w:pPr>
              <w:pStyle w:val="10"/>
              <w:shd w:val="clear" w:color="auto" w:fill="auto"/>
              <w:tabs>
                <w:tab w:val="left" w:pos="-142"/>
              </w:tabs>
              <w:spacing w:line="240" w:lineRule="auto"/>
              <w:ind w:right="20" w:firstLine="72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516E">
              <w:rPr>
                <w:rStyle w:val="rvts15"/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молоді та спорту управління освіти, молоді та спорту Коломийської райдержадміністрації з</w:t>
            </w:r>
            <w:r w:rsidRPr="005C516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абезпечує формування плану роботи відділу, заходів, спрямованих на розвиток оздоровлення дітей у стаціонарних таборах, організацію спортивних змагань.</w:t>
            </w:r>
          </w:p>
          <w:p w:rsidR="00F540AD" w:rsidRPr="005C516E" w:rsidRDefault="00F540AD" w:rsidP="00E75EA8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C5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5C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Вживає заходів щодо вдосконалення співпраці відділу з іншими  структурними підрозділами райдержадміністрації, органами місцевого самоврядування, правоохоронними органами, а також з підприємствами, установами, організаціями.</w:t>
            </w:r>
          </w:p>
          <w:p w:rsidR="00F540AD" w:rsidRPr="005C516E" w:rsidRDefault="00F540AD" w:rsidP="00E75EA8">
            <w:pPr>
              <w:tabs>
                <w:tab w:val="left" w:pos="900"/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C5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Готує та подає документи на розгляд райдержадміністрації та сесію районної ради щодо оздоровлення дітей у стаціонарних таборах, в тому числі дітей пільгових категорій, організації спортивних змагань, турнірів тощо. Подає у встановленому порядку статистичну звітність щодо оздоровлення  дітей.</w:t>
            </w:r>
          </w:p>
          <w:p w:rsidR="00F540AD" w:rsidRPr="005C516E" w:rsidRDefault="00F540AD" w:rsidP="00E75EA8">
            <w:pPr>
              <w:tabs>
                <w:tab w:val="left" w:pos="900"/>
                <w:tab w:val="left" w:pos="1080"/>
              </w:tabs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Виконує інші  доручення  начальника відділу молоді та спорту управління освіти, молоді та спорту райдержадміністрації.  </w:t>
            </w:r>
            <w:r w:rsidRPr="005C5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  <w:tr w:rsidR="00F540AD" w:rsidRPr="005C516E" w:rsidTr="00E75E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5C516E" w:rsidRDefault="00F540AD" w:rsidP="00E75EA8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C5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5C516E" w:rsidRDefault="00F540AD" w:rsidP="00E75EA8">
            <w:pPr>
              <w:pStyle w:val="rvps14"/>
              <w:jc w:val="both"/>
              <w:rPr>
                <w:color w:val="000000"/>
              </w:rPr>
            </w:pPr>
            <w:r w:rsidRPr="005C516E">
              <w:t>Посадовий оклад – 2649,00грн., надбавка за вислугу років, надбавка за ранг державного службовця</w:t>
            </w:r>
          </w:p>
        </w:tc>
      </w:tr>
      <w:tr w:rsidR="00F540AD" w:rsidRPr="005C516E" w:rsidTr="00E75EA8">
        <w:trPr>
          <w:trHeight w:val="12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5C516E" w:rsidRDefault="00F540AD" w:rsidP="00E75EA8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C5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5C516E" w:rsidRDefault="00F540AD" w:rsidP="00E75EA8">
            <w:pPr>
              <w:pStyle w:val="a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16E"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F540AD" w:rsidRPr="005C516E" w:rsidTr="00E75E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5C516E" w:rsidRDefault="00F540AD" w:rsidP="00E75EA8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C5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5C516E" w:rsidRDefault="00F540AD" w:rsidP="00E75EA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6E">
              <w:rPr>
                <w:rFonts w:ascii="Times New Roman" w:hAnsi="Times New Roman"/>
                <w:sz w:val="24"/>
                <w:szCs w:val="24"/>
              </w:rPr>
              <w:t>1) копію паспорта громадянина України;</w:t>
            </w:r>
          </w:p>
          <w:p w:rsidR="00F540AD" w:rsidRPr="005C516E" w:rsidRDefault="00F540AD" w:rsidP="00E75EA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6E">
              <w:rPr>
                <w:rFonts w:ascii="Times New Roman" w:hAnsi="Times New Roman"/>
                <w:sz w:val="24"/>
                <w:szCs w:val="24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F540AD" w:rsidRPr="005C516E" w:rsidRDefault="00F540AD" w:rsidP="00E75EA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6E">
              <w:rPr>
                <w:rFonts w:ascii="Times New Roman" w:hAnsi="Times New Roman"/>
                <w:sz w:val="24"/>
                <w:szCs w:val="24"/>
              </w:rPr>
              <w:t>3)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F540AD" w:rsidRPr="005C516E" w:rsidRDefault="00F540AD" w:rsidP="00E75EA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6E">
              <w:rPr>
                <w:rFonts w:ascii="Times New Roman" w:hAnsi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F540AD" w:rsidRPr="005C516E" w:rsidRDefault="00F540AD" w:rsidP="00E75EA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6E">
              <w:rPr>
                <w:rFonts w:ascii="Times New Roman" w:hAnsi="Times New Roman"/>
                <w:sz w:val="24"/>
                <w:szCs w:val="24"/>
              </w:rPr>
              <w:t>5) заповнену особову картку встановленого зразка;</w:t>
            </w:r>
          </w:p>
          <w:p w:rsidR="00F540AD" w:rsidRPr="005C516E" w:rsidRDefault="00F540AD" w:rsidP="00E75EA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6E">
              <w:rPr>
                <w:rFonts w:ascii="Times New Roman" w:hAnsi="Times New Roman"/>
                <w:sz w:val="24"/>
                <w:szCs w:val="24"/>
              </w:rPr>
              <w:lastRenderedPageBreak/>
              <w:t>6) декларацію особи, уповноваженої на виконання функцій держави або місцевого самоврядування, за 201</w:t>
            </w:r>
            <w:r w:rsidRPr="005C516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C516E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  <w:p w:rsidR="00F540AD" w:rsidRPr="002D3107" w:rsidRDefault="00F540AD" w:rsidP="00E75EA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Документи приймаються до 2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березня 1</w:t>
            </w:r>
            <w:r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.15 </w:t>
            </w:r>
            <w:r w:rsidRPr="002D3107">
              <w:rPr>
                <w:rFonts w:ascii="Times New Roman" w:hAnsi="Times New Roman"/>
                <w:b/>
                <w:sz w:val="24"/>
                <w:szCs w:val="28"/>
              </w:rPr>
              <w:t>год.</w:t>
            </w:r>
          </w:p>
        </w:tc>
      </w:tr>
      <w:tr w:rsidR="00F540AD" w:rsidRPr="005C516E" w:rsidTr="00E75E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5C516E" w:rsidRDefault="00F540AD" w:rsidP="00E75EA8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C5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5C516E" w:rsidRDefault="00F540AD" w:rsidP="00E75EA8">
            <w:pPr>
              <w:pStyle w:val="rvps14"/>
              <w:spacing w:before="0" w:beforeAutospacing="0" w:after="0" w:afterAutospacing="0"/>
            </w:pPr>
            <w:r w:rsidRPr="005C516E">
              <w:rPr>
                <w:color w:val="FF0000"/>
              </w:rPr>
              <w:t xml:space="preserve"> </w:t>
            </w:r>
            <w:r>
              <w:t>31</w:t>
            </w:r>
            <w:r w:rsidRPr="005C516E">
              <w:t xml:space="preserve"> березня 2017 року о </w:t>
            </w:r>
            <w:r w:rsidRPr="005C516E">
              <w:rPr>
                <w:lang w:val="ru-RU"/>
              </w:rPr>
              <w:t>14.00</w:t>
            </w:r>
            <w:r w:rsidRPr="005C516E">
              <w:t xml:space="preserve"> год.,</w:t>
            </w:r>
          </w:p>
          <w:p w:rsidR="00F540AD" w:rsidRPr="005C516E" w:rsidRDefault="00F540AD" w:rsidP="00E75EA8">
            <w:pPr>
              <w:pStyle w:val="rvps14"/>
              <w:spacing w:before="0" w:beforeAutospacing="0" w:after="0" w:afterAutospacing="0"/>
            </w:pPr>
            <w:r w:rsidRPr="005C516E">
              <w:t>за адресою: 78200, Івано-Франківська обл.,</w:t>
            </w:r>
          </w:p>
          <w:p w:rsidR="00F540AD" w:rsidRPr="005C516E" w:rsidRDefault="00F540AD" w:rsidP="00E75EA8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6E">
              <w:rPr>
                <w:rFonts w:ascii="Times New Roman" w:hAnsi="Times New Roman"/>
                <w:sz w:val="24"/>
                <w:szCs w:val="24"/>
              </w:rPr>
              <w:t xml:space="preserve"> м. Коломия, </w:t>
            </w:r>
            <w:proofErr w:type="spellStart"/>
            <w:r w:rsidRPr="005C516E">
              <w:rPr>
                <w:rFonts w:ascii="Times New Roman" w:hAnsi="Times New Roman"/>
                <w:sz w:val="24"/>
                <w:szCs w:val="24"/>
              </w:rPr>
              <w:t>бул</w:t>
            </w:r>
            <w:proofErr w:type="spellEnd"/>
            <w:r w:rsidRPr="005C516E">
              <w:rPr>
                <w:rFonts w:ascii="Times New Roman" w:hAnsi="Times New Roman"/>
                <w:sz w:val="24"/>
                <w:szCs w:val="24"/>
              </w:rPr>
              <w:t>. Л. Українки, 45</w:t>
            </w:r>
          </w:p>
        </w:tc>
      </w:tr>
      <w:tr w:rsidR="00F540AD" w:rsidRPr="005C516E" w:rsidTr="00E75E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5C516E" w:rsidRDefault="00F540AD" w:rsidP="00E75EA8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C5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Прізвище, ім</w:t>
            </w:r>
            <w:r w:rsidRPr="005C51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5C51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5C516E" w:rsidRDefault="00F540AD" w:rsidP="00E75EA8">
            <w:pPr>
              <w:pStyle w:val="rvps14"/>
              <w:spacing w:before="0" w:beforeAutospacing="0" w:after="0" w:afterAutospacing="0"/>
            </w:pPr>
            <w:r w:rsidRPr="005C516E">
              <w:t xml:space="preserve">провідний спеціаліст відділу загальної середньої освіти управління освіти, молоді та спорту райдержадміністрації </w:t>
            </w:r>
          </w:p>
          <w:p w:rsidR="00F540AD" w:rsidRPr="005C516E" w:rsidRDefault="00F540AD" w:rsidP="00E75EA8">
            <w:pPr>
              <w:pStyle w:val="rvps14"/>
              <w:spacing w:before="0" w:beforeAutospacing="0" w:after="0" w:afterAutospacing="0"/>
            </w:pPr>
            <w:proofErr w:type="spellStart"/>
            <w:r w:rsidRPr="005C516E">
              <w:t>Стебельська</w:t>
            </w:r>
            <w:proofErr w:type="spellEnd"/>
            <w:r w:rsidRPr="005C516E">
              <w:t xml:space="preserve"> Ірина Михайлівна</w:t>
            </w:r>
          </w:p>
          <w:p w:rsidR="00F540AD" w:rsidRPr="005C516E" w:rsidRDefault="00F540AD" w:rsidP="00E75EA8">
            <w:pPr>
              <w:pStyle w:val="rvps14"/>
              <w:spacing w:before="0" w:beforeAutospacing="0" w:after="0" w:afterAutospacing="0"/>
              <w:jc w:val="both"/>
            </w:pPr>
            <w:r w:rsidRPr="005C516E">
              <w:t>тел. (03433)2-04-43</w:t>
            </w:r>
          </w:p>
          <w:p w:rsidR="00F540AD" w:rsidRPr="005C516E" w:rsidRDefault="00F540AD" w:rsidP="00E75EA8">
            <w:pPr>
              <w:pStyle w:val="rvps14"/>
              <w:spacing w:before="0" w:beforeAutospacing="0" w:after="0" w:afterAutospacing="0"/>
              <w:rPr>
                <w:color w:val="365F91" w:themeColor="accent1" w:themeShade="BF"/>
                <w:u w:val="single"/>
              </w:rPr>
            </w:pPr>
            <w:proofErr w:type="spellStart"/>
            <w:r w:rsidRPr="005C516E">
              <w:rPr>
                <w:color w:val="365F91" w:themeColor="accent1" w:themeShade="BF"/>
                <w:u w:val="single"/>
                <w:lang w:val="en-US"/>
              </w:rPr>
              <w:t>kolrayvzso</w:t>
            </w:r>
            <w:proofErr w:type="spellEnd"/>
            <w:r w:rsidRPr="005C516E">
              <w:rPr>
                <w:color w:val="365F91" w:themeColor="accent1" w:themeShade="BF"/>
                <w:u w:val="single"/>
              </w:rPr>
              <w:t>@</w:t>
            </w:r>
            <w:proofErr w:type="spellStart"/>
            <w:r w:rsidRPr="005C516E">
              <w:rPr>
                <w:color w:val="365F91" w:themeColor="accent1" w:themeShade="BF"/>
                <w:u w:val="single"/>
                <w:lang w:val="en-US"/>
              </w:rPr>
              <w:t>ukr</w:t>
            </w:r>
            <w:proofErr w:type="spellEnd"/>
            <w:r w:rsidRPr="005C516E">
              <w:rPr>
                <w:color w:val="365F91" w:themeColor="accent1" w:themeShade="BF"/>
                <w:u w:val="single"/>
              </w:rPr>
              <w:t>.</w:t>
            </w:r>
            <w:r w:rsidRPr="005C516E">
              <w:rPr>
                <w:color w:val="365F91" w:themeColor="accent1" w:themeShade="BF"/>
                <w:u w:val="single"/>
                <w:lang w:val="en-US"/>
              </w:rPr>
              <w:t>net</w:t>
            </w:r>
          </w:p>
        </w:tc>
      </w:tr>
    </w:tbl>
    <w:tbl>
      <w:tblPr>
        <w:tblpPr w:leftFromText="180" w:rightFromText="180" w:vertAnchor="text" w:horzAnchor="margin" w:tblpY="23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6628"/>
      </w:tblGrid>
      <w:tr w:rsidR="00F540AD" w:rsidRPr="00887C9F" w:rsidTr="00E75EA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F540AD" w:rsidRPr="00887C9F" w:rsidTr="00E75EA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Загальні вимоги</w:t>
            </w:r>
          </w:p>
        </w:tc>
      </w:tr>
      <w:tr w:rsidR="00F540AD" w:rsidRPr="00887C9F" w:rsidTr="00E75EA8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Освіта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</w:rPr>
              <w:t>вища освіта, не нижче ступеня молодшого бакалавра або бакалавра</w:t>
            </w:r>
          </w:p>
        </w:tc>
      </w:tr>
      <w:tr w:rsidR="00F540AD" w:rsidRPr="00887C9F" w:rsidTr="00E75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F540AD" w:rsidRPr="00887C9F" w:rsidTr="00E75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F540AD" w:rsidRPr="00887C9F" w:rsidTr="00E75EA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AD" w:rsidRPr="002D3107" w:rsidRDefault="00F540AD" w:rsidP="00E75EA8">
            <w:pPr>
              <w:pStyle w:val="a7"/>
              <w:ind w:firstLine="0"/>
              <w:rPr>
                <w:rFonts w:ascii="Times New Roman" w:hAnsi="Times New Roman"/>
                <w:b/>
                <w:color w:val="000000"/>
                <w:sz w:val="10"/>
                <w:szCs w:val="10"/>
                <w:vertAlign w:val="subscript"/>
              </w:rPr>
            </w:pPr>
          </w:p>
        </w:tc>
      </w:tr>
      <w:tr w:rsidR="00F540AD" w:rsidRPr="00887C9F" w:rsidTr="00E75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</w:rPr>
              <w:t>вища освіта, не нижче ступеня молодшого бакалавра або бакалавра</w:t>
            </w:r>
          </w:p>
        </w:tc>
      </w:tr>
      <w:tr w:rsidR="00F540AD" w:rsidRPr="00887C9F" w:rsidTr="00E75EA8">
        <w:trPr>
          <w:trHeight w:val="1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87C9F">
              <w:rPr>
                <w:rFonts w:ascii="Times New Roman" w:hAnsi="Times New Roman" w:cs="Times New Roman"/>
                <w:lang w:val="uk-UA"/>
              </w:rPr>
              <w:t xml:space="preserve">Конституція України, Закон України «Про державну службу», Закон України «Про запобігання корупції», Закон України «Про очищення влади», </w:t>
            </w:r>
            <w:r w:rsidRPr="00887C9F">
              <w:rPr>
                <w:rFonts w:ascii="Times New Roman" w:eastAsia="Calibri" w:hAnsi="Times New Roman" w:cs="Times New Roman"/>
                <w:lang w:val="uk-UA"/>
              </w:rPr>
              <w:t xml:space="preserve">Закон України «Про загальну середню освіту», Закон України «Про освіту», Закон України  </w:t>
            </w:r>
            <w:r w:rsidRPr="00887C9F">
              <w:rPr>
                <w:rFonts w:ascii="Times New Roman" w:hAnsi="Times New Roman" w:cs="Times New Roman"/>
                <w:lang w:val="uk-UA"/>
              </w:rPr>
              <w:t>«Про оздоровлення та відпочинок дітей», Закон України «Про фізичну культуру і спорт»</w:t>
            </w:r>
          </w:p>
        </w:tc>
      </w:tr>
      <w:tr w:rsidR="00F540AD" w:rsidRPr="00887C9F" w:rsidTr="00E75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Професійні та технічні знання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rvps14"/>
              <w:jc w:val="both"/>
            </w:pPr>
            <w:r w:rsidRPr="00887C9F">
              <w:t>відповідно до посади з урахуванням вимог законодавства України</w:t>
            </w:r>
          </w:p>
        </w:tc>
      </w:tr>
      <w:tr w:rsidR="00F540AD" w:rsidRPr="00887C9F" w:rsidTr="00E75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Спеціальний досвід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F540AD">
            <w:pPr>
              <w:pStyle w:val="a7"/>
              <w:numPr>
                <w:ilvl w:val="0"/>
                <w:numId w:val="3"/>
              </w:numPr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40AD" w:rsidRPr="00F540AD" w:rsidTr="00E75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 w:rsidRPr="00887C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Вільне володіння ПК, вміння користуватись оргтехнікою, знання програм Microsoft Office (Word, Excel)</w:t>
            </w:r>
          </w:p>
        </w:tc>
      </w:tr>
      <w:tr w:rsidR="00F540AD" w:rsidRPr="00887C9F" w:rsidTr="00E75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a7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7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Особисті якості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1) відповідальність;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2) системність і самостійність в роботі;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3) уважність до деталей;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 xml:space="preserve">4) наполегливість; 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5) креативність та ініціативність;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6) орієнтація на саморозвиток;</w:t>
            </w:r>
          </w:p>
          <w:p w:rsidR="00F540AD" w:rsidRPr="00887C9F" w:rsidRDefault="00F540AD" w:rsidP="00E75EA8">
            <w:pPr>
              <w:pStyle w:val="rvps12"/>
              <w:spacing w:before="0" w:beforeAutospacing="0" w:after="0" w:afterAutospacing="0"/>
              <w:ind w:left="34"/>
              <w:jc w:val="both"/>
              <w:rPr>
                <w:b/>
                <w:color w:val="000000"/>
                <w:lang w:val="uk-UA"/>
              </w:rPr>
            </w:pPr>
            <w:r w:rsidRPr="00887C9F">
              <w:rPr>
                <w:rFonts w:eastAsia="TimesNewRomanPSMT"/>
                <w:color w:val="000000"/>
                <w:lang w:val="uk-UA"/>
              </w:rPr>
              <w:t>7) орієнтація на обслуговування;</w:t>
            </w:r>
          </w:p>
          <w:p w:rsidR="00F540AD" w:rsidRPr="00887C9F" w:rsidRDefault="00F540AD" w:rsidP="00E75EA8">
            <w:pPr>
              <w:pStyle w:val="a7"/>
              <w:spacing w:before="0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9F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8) вміння працювати в стресових ситуаціях.</w:t>
            </w:r>
          </w:p>
        </w:tc>
      </w:tr>
    </w:tbl>
    <w:p w:rsidR="00F540AD" w:rsidRPr="00887C9F" w:rsidRDefault="00F540AD" w:rsidP="00F540A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40AD" w:rsidRPr="00A616EE" w:rsidRDefault="00F540AD" w:rsidP="00F540AD">
      <w:pPr>
        <w:rPr>
          <w:lang w:val="uk-UA"/>
        </w:rPr>
      </w:pPr>
    </w:p>
    <w:p w:rsidR="00F540AD" w:rsidRPr="00F540AD" w:rsidRDefault="00F540AD" w:rsidP="00887C9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540AD" w:rsidRPr="00F540AD" w:rsidSect="00F540A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786"/>
    <w:multiLevelType w:val="hybridMultilevel"/>
    <w:tmpl w:val="CCF45D1E"/>
    <w:lvl w:ilvl="0" w:tplc="858A5F70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2">
    <w:nsid w:val="6D5762F4"/>
    <w:multiLevelType w:val="hybridMultilevel"/>
    <w:tmpl w:val="D72095AA"/>
    <w:lvl w:ilvl="0" w:tplc="9C68E63A">
      <w:start w:val="3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92CC5"/>
    <w:rsid w:val="00063164"/>
    <w:rsid w:val="000710BF"/>
    <w:rsid w:val="00075308"/>
    <w:rsid w:val="00092CC5"/>
    <w:rsid w:val="000A7A33"/>
    <w:rsid w:val="000D07B9"/>
    <w:rsid w:val="000E20D1"/>
    <w:rsid w:val="00132C3F"/>
    <w:rsid w:val="00142ACF"/>
    <w:rsid w:val="001668F9"/>
    <w:rsid w:val="001F11A4"/>
    <w:rsid w:val="001F70EA"/>
    <w:rsid w:val="002228C6"/>
    <w:rsid w:val="002244C8"/>
    <w:rsid w:val="00227267"/>
    <w:rsid w:val="0023131A"/>
    <w:rsid w:val="00284EA0"/>
    <w:rsid w:val="002B4905"/>
    <w:rsid w:val="002C7925"/>
    <w:rsid w:val="002D3107"/>
    <w:rsid w:val="002F34B6"/>
    <w:rsid w:val="00346710"/>
    <w:rsid w:val="00352A11"/>
    <w:rsid w:val="00373397"/>
    <w:rsid w:val="003838AC"/>
    <w:rsid w:val="0039725A"/>
    <w:rsid w:val="003D1D19"/>
    <w:rsid w:val="003D3D27"/>
    <w:rsid w:val="003F0024"/>
    <w:rsid w:val="003F2013"/>
    <w:rsid w:val="00421A89"/>
    <w:rsid w:val="004342B2"/>
    <w:rsid w:val="00443331"/>
    <w:rsid w:val="0045747F"/>
    <w:rsid w:val="004626DB"/>
    <w:rsid w:val="00464121"/>
    <w:rsid w:val="00484A54"/>
    <w:rsid w:val="0048540E"/>
    <w:rsid w:val="004E3769"/>
    <w:rsid w:val="004E696A"/>
    <w:rsid w:val="00526FCD"/>
    <w:rsid w:val="005553C9"/>
    <w:rsid w:val="005934EA"/>
    <w:rsid w:val="005C516E"/>
    <w:rsid w:val="005F146A"/>
    <w:rsid w:val="006541C9"/>
    <w:rsid w:val="00672CEF"/>
    <w:rsid w:val="006B440D"/>
    <w:rsid w:val="006E1F07"/>
    <w:rsid w:val="007206D2"/>
    <w:rsid w:val="00721E2C"/>
    <w:rsid w:val="00724C6A"/>
    <w:rsid w:val="00726ACF"/>
    <w:rsid w:val="00734991"/>
    <w:rsid w:val="007364B5"/>
    <w:rsid w:val="00783C07"/>
    <w:rsid w:val="00794D5C"/>
    <w:rsid w:val="007E1C17"/>
    <w:rsid w:val="00807E79"/>
    <w:rsid w:val="00820AE9"/>
    <w:rsid w:val="0084703A"/>
    <w:rsid w:val="008511E0"/>
    <w:rsid w:val="00887C9F"/>
    <w:rsid w:val="008A1536"/>
    <w:rsid w:val="008B2F7B"/>
    <w:rsid w:val="008C1E61"/>
    <w:rsid w:val="00932846"/>
    <w:rsid w:val="0098573F"/>
    <w:rsid w:val="009D29CD"/>
    <w:rsid w:val="00A07480"/>
    <w:rsid w:val="00A8307C"/>
    <w:rsid w:val="00AB7BCD"/>
    <w:rsid w:val="00AB7ED0"/>
    <w:rsid w:val="00AD0D36"/>
    <w:rsid w:val="00AE3936"/>
    <w:rsid w:val="00AF3F96"/>
    <w:rsid w:val="00AF79D6"/>
    <w:rsid w:val="00B00602"/>
    <w:rsid w:val="00B255D5"/>
    <w:rsid w:val="00B25B0E"/>
    <w:rsid w:val="00B869B3"/>
    <w:rsid w:val="00BA0382"/>
    <w:rsid w:val="00BA782F"/>
    <w:rsid w:val="00C238E8"/>
    <w:rsid w:val="00C55892"/>
    <w:rsid w:val="00C70C47"/>
    <w:rsid w:val="00C92841"/>
    <w:rsid w:val="00CB490D"/>
    <w:rsid w:val="00CD657F"/>
    <w:rsid w:val="00CF6C8A"/>
    <w:rsid w:val="00D46205"/>
    <w:rsid w:val="00D61C08"/>
    <w:rsid w:val="00DE36C0"/>
    <w:rsid w:val="00E714FD"/>
    <w:rsid w:val="00E719ED"/>
    <w:rsid w:val="00F40CDD"/>
    <w:rsid w:val="00F540AD"/>
    <w:rsid w:val="00FC4767"/>
    <w:rsid w:val="00FD6E65"/>
    <w:rsid w:val="00FE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3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21A8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character" w:customStyle="1" w:styleId="apple-converted-space">
    <w:name w:val="apple-converted-space"/>
    <w:basedOn w:val="a0"/>
    <w:rsid w:val="003D3D27"/>
  </w:style>
  <w:style w:type="paragraph" w:customStyle="1" w:styleId="rvps2">
    <w:name w:val="rvps2"/>
    <w:basedOn w:val="a"/>
    <w:rsid w:val="00FC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CD657F"/>
    <w:pPr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semiHidden/>
    <w:rsid w:val="00CD657F"/>
    <w:rPr>
      <w:rFonts w:ascii="Times New Roman" w:eastAsia="Times New Roman" w:hAnsi="Times New Roman" w:cs="Times New Roman"/>
      <w:color w:val="000000"/>
      <w:sz w:val="28"/>
      <w:szCs w:val="20"/>
      <w:lang w:val="uk-UA" w:eastAsia="uk-UA"/>
    </w:rPr>
  </w:style>
  <w:style w:type="paragraph" w:customStyle="1" w:styleId="1">
    <w:name w:val="Абзац списка1"/>
    <w:basedOn w:val="a"/>
    <w:rsid w:val="00CB490D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a5">
    <w:name w:val="Знак Знак Знак Знак"/>
    <w:basedOn w:val="a"/>
    <w:rsid w:val="004574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7">
    <w:name w:val="rvps7"/>
    <w:basedOn w:val="a"/>
    <w:rsid w:val="002B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2B4905"/>
  </w:style>
  <w:style w:type="paragraph" w:customStyle="1" w:styleId="rvps14">
    <w:name w:val="rvps14"/>
    <w:basedOn w:val="a"/>
    <w:rsid w:val="002B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6">
    <w:name w:val="Знак Знак Знак Знак Знак"/>
    <w:basedOn w:val="a"/>
    <w:rsid w:val="008B2F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aliases w:val=" Знак"/>
    <w:basedOn w:val="a"/>
    <w:link w:val="HTML0"/>
    <w:rsid w:val="00887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887C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0">
    <w:name w:val="a3"/>
    <w:basedOn w:val="a"/>
    <w:rsid w:val="00887C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887C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7"/>
    <w:rsid w:val="00887C9F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val="uk-UA" w:eastAsia="ru-RU"/>
    </w:rPr>
  </w:style>
  <w:style w:type="character" w:customStyle="1" w:styleId="a9">
    <w:name w:val="Основной текст_"/>
    <w:link w:val="10"/>
    <w:locked/>
    <w:rsid w:val="00887C9F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887C9F"/>
    <w:pPr>
      <w:shd w:val="clear" w:color="auto" w:fill="FFFFFF"/>
      <w:spacing w:after="0" w:line="240" w:lineRule="atLeast"/>
      <w:ind w:hanging="340"/>
    </w:pPr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adminDZK</dc:creator>
  <cp:lastModifiedBy>admin</cp:lastModifiedBy>
  <cp:revision>5</cp:revision>
  <cp:lastPrinted>2017-03-03T11:24:00Z</cp:lastPrinted>
  <dcterms:created xsi:type="dcterms:W3CDTF">2017-03-10T06:38:00Z</dcterms:created>
  <dcterms:modified xsi:type="dcterms:W3CDTF">2017-03-13T07:50:00Z</dcterms:modified>
</cp:coreProperties>
</file>